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BC7" w:rsidRDefault="00601BC7" w:rsidP="00601BC7">
      <w:pPr>
        <w:widowControl/>
        <w:spacing w:line="450" w:lineRule="atLeast"/>
        <w:jc w:val="center"/>
        <w:outlineLvl w:val="0"/>
        <w:rPr>
          <w:rFonts w:ascii="宋体" w:eastAsia="宋体" w:hAnsi="宋体" w:cs="宋体"/>
          <w:b/>
          <w:bCs/>
          <w:kern w:val="36"/>
          <w:sz w:val="44"/>
          <w:szCs w:val="44"/>
        </w:rPr>
      </w:pPr>
      <w:r>
        <w:rPr>
          <w:rFonts w:ascii="宋体" w:eastAsia="宋体" w:hAnsi="宋体" w:cs="宋体" w:hint="eastAsia"/>
          <w:b/>
          <w:bCs/>
          <w:kern w:val="36"/>
          <w:sz w:val="44"/>
          <w:szCs w:val="44"/>
        </w:rPr>
        <w:t>政治理论学习通知</w:t>
      </w:r>
    </w:p>
    <w:p w:rsidR="00601BC7" w:rsidRDefault="00601BC7" w:rsidP="00601BC7">
      <w:pPr>
        <w:widowControl/>
        <w:spacing w:line="450" w:lineRule="atLeast"/>
        <w:jc w:val="center"/>
        <w:outlineLvl w:val="0"/>
        <w:rPr>
          <w:rFonts w:ascii="宋体" w:eastAsia="宋体" w:hAnsi="宋体" w:cs="宋体"/>
          <w:b/>
          <w:bCs/>
          <w:kern w:val="36"/>
          <w:sz w:val="44"/>
          <w:szCs w:val="44"/>
        </w:rPr>
      </w:pPr>
    </w:p>
    <w:p w:rsidR="00601BC7" w:rsidRDefault="00601BC7" w:rsidP="00601BC7">
      <w:pPr>
        <w:widowControl/>
        <w:shd w:val="clear" w:color="auto" w:fill="FFFFFF"/>
        <w:spacing w:line="375" w:lineRule="atLeast"/>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全院各党支部、各科室：</w:t>
      </w:r>
    </w:p>
    <w:p w:rsidR="00601BC7" w:rsidRDefault="00601BC7" w:rsidP="0031764D">
      <w:pPr>
        <w:widowControl/>
        <w:shd w:val="clear" w:color="auto" w:fill="FFFFFF"/>
        <w:spacing w:before="150" w:line="540" w:lineRule="atLeast"/>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     周三（5月30日）下午，请各党支部、各科室组织学习《</w:t>
      </w:r>
      <w:r w:rsidRPr="00601BC7">
        <w:rPr>
          <w:rFonts w:ascii="华文仿宋" w:eastAsia="华文仿宋" w:hAnsi="华文仿宋" w:cs="宋体" w:hint="eastAsia"/>
          <w:color w:val="000000"/>
          <w:kern w:val="0"/>
          <w:sz w:val="32"/>
          <w:szCs w:val="32"/>
        </w:rPr>
        <w:t>习近平新时代中国特色社会主义思想为发展马克思主义作出原创性贡献</w:t>
      </w:r>
      <w:r>
        <w:rPr>
          <w:rFonts w:ascii="华文仿宋" w:eastAsia="华文仿宋" w:hAnsi="华文仿宋" w:cs="宋体" w:hint="eastAsia"/>
          <w:color w:val="000000"/>
          <w:kern w:val="0"/>
          <w:sz w:val="32"/>
          <w:szCs w:val="32"/>
        </w:rPr>
        <w:t>》</w:t>
      </w:r>
      <w:r w:rsidR="0031764D">
        <w:rPr>
          <w:rFonts w:ascii="华文仿宋" w:eastAsia="华文仿宋" w:hAnsi="华文仿宋" w:cs="宋体" w:hint="eastAsia"/>
          <w:color w:val="000000"/>
          <w:kern w:val="0"/>
          <w:sz w:val="32"/>
          <w:szCs w:val="32"/>
        </w:rPr>
        <w:t>及</w:t>
      </w:r>
      <w:r>
        <w:rPr>
          <w:rFonts w:ascii="华文仿宋" w:eastAsia="华文仿宋" w:hAnsi="华文仿宋" w:cs="宋体" w:hint="eastAsia"/>
          <w:color w:val="000000"/>
          <w:kern w:val="0"/>
          <w:sz w:val="32"/>
          <w:szCs w:val="32"/>
        </w:rPr>
        <w:t>《</w:t>
      </w:r>
      <w:r w:rsidR="0031764D" w:rsidRPr="0031764D">
        <w:rPr>
          <w:rFonts w:ascii="华文仿宋" w:eastAsia="华文仿宋" w:hAnsi="华文仿宋" w:cs="宋体" w:hint="eastAsia"/>
          <w:color w:val="000000"/>
          <w:kern w:val="0"/>
          <w:sz w:val="32"/>
          <w:szCs w:val="32"/>
        </w:rPr>
        <w:t>在中国科学院第十九次院士大会、中国工程院第十四次院士大会上的讲话</w:t>
      </w:r>
      <w:r>
        <w:rPr>
          <w:rFonts w:ascii="华文仿宋" w:eastAsia="华文仿宋" w:hAnsi="华文仿宋" w:cs="宋体" w:hint="eastAsia"/>
          <w:color w:val="000000"/>
          <w:kern w:val="0"/>
          <w:sz w:val="32"/>
          <w:szCs w:val="32"/>
        </w:rPr>
        <w:t>》</w:t>
      </w:r>
      <w:r w:rsidR="0031764D">
        <w:rPr>
          <w:rFonts w:ascii="华文仿宋" w:eastAsia="华文仿宋" w:hAnsi="华文仿宋" w:cs="宋体" w:hint="eastAsia"/>
          <w:color w:val="000000"/>
          <w:kern w:val="0"/>
          <w:sz w:val="32"/>
          <w:szCs w:val="32"/>
        </w:rPr>
        <w:t>，</w:t>
      </w:r>
      <w:r>
        <w:rPr>
          <w:rFonts w:ascii="华文仿宋" w:eastAsia="华文仿宋" w:hAnsi="华文仿宋" w:cs="宋体" w:hint="eastAsia"/>
          <w:color w:val="000000"/>
          <w:kern w:val="0"/>
          <w:sz w:val="32"/>
          <w:szCs w:val="32"/>
        </w:rPr>
        <w:t>请各党支部书记、科主任、护士长积极组织职工认真学习，并做好考勤、讨论和记录。学习资料见附件。</w:t>
      </w:r>
    </w:p>
    <w:p w:rsidR="00601BC7" w:rsidRDefault="00601BC7" w:rsidP="00601BC7">
      <w:pPr>
        <w:widowControl/>
        <w:shd w:val="clear" w:color="auto" w:fill="FFFFFF"/>
        <w:spacing w:line="375" w:lineRule="atLeast"/>
        <w:ind w:firstLine="480"/>
        <w:jc w:val="left"/>
        <w:rPr>
          <w:rFonts w:ascii="华文仿宋" w:eastAsia="华文仿宋" w:hAnsi="华文仿宋" w:cs="宋体"/>
          <w:color w:val="000000"/>
          <w:kern w:val="0"/>
          <w:sz w:val="32"/>
          <w:szCs w:val="32"/>
        </w:rPr>
      </w:pPr>
    </w:p>
    <w:p w:rsidR="00601BC7" w:rsidRDefault="00601BC7" w:rsidP="00601BC7">
      <w:pPr>
        <w:widowControl/>
        <w:shd w:val="clear" w:color="auto" w:fill="FFFFFF"/>
        <w:spacing w:line="375" w:lineRule="atLeast"/>
        <w:ind w:firstLine="480"/>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 xml:space="preserve">                                  </w:t>
      </w:r>
      <w:hyperlink r:id="rId6" w:tgtFrame="_blank" w:history="1">
        <w:r w:rsidRPr="00601BC7">
          <w:rPr>
            <w:rFonts w:ascii="华文仿宋" w:eastAsia="华文仿宋" w:hAnsi="华文仿宋" w:cs="宋体" w:hint="eastAsia"/>
            <w:color w:val="000000"/>
            <w:kern w:val="0"/>
            <w:sz w:val="32"/>
            <w:szCs w:val="32"/>
          </w:rPr>
          <w:t>党委宣传部</w:t>
        </w:r>
      </w:hyperlink>
    </w:p>
    <w:p w:rsidR="00601BC7" w:rsidRDefault="00601BC7" w:rsidP="00601BC7">
      <w:pPr>
        <w:widowControl/>
        <w:shd w:val="clear" w:color="auto" w:fill="FFFFFF"/>
        <w:spacing w:line="375" w:lineRule="atLeast"/>
        <w:ind w:firstLine="480"/>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                               2018年5月29日</w:t>
      </w:r>
    </w:p>
    <w:p w:rsidR="00601BC7" w:rsidRDefault="00601BC7" w:rsidP="00C91CCC">
      <w:pPr>
        <w:widowControl/>
        <w:shd w:val="clear" w:color="auto" w:fill="FFFFFF"/>
        <w:spacing w:before="300" w:after="225" w:line="480" w:lineRule="atLeast"/>
        <w:jc w:val="left"/>
        <w:outlineLvl w:val="0"/>
        <w:rPr>
          <w:rFonts w:asciiTheme="minorEastAsia" w:hAnsiTheme="minorEastAsia" w:cs="宋体"/>
          <w:bCs/>
          <w:color w:val="000000"/>
          <w:kern w:val="36"/>
          <w:sz w:val="28"/>
          <w:szCs w:val="28"/>
        </w:rPr>
      </w:pPr>
    </w:p>
    <w:p w:rsidR="00601BC7" w:rsidRDefault="00601BC7" w:rsidP="00C91CCC">
      <w:pPr>
        <w:widowControl/>
        <w:shd w:val="clear" w:color="auto" w:fill="FFFFFF"/>
        <w:spacing w:before="300" w:after="225" w:line="480" w:lineRule="atLeast"/>
        <w:jc w:val="left"/>
        <w:outlineLvl w:val="0"/>
        <w:rPr>
          <w:rFonts w:asciiTheme="minorEastAsia" w:hAnsiTheme="minorEastAsia" w:cs="宋体"/>
          <w:bCs/>
          <w:color w:val="000000"/>
          <w:kern w:val="36"/>
          <w:sz w:val="28"/>
          <w:szCs w:val="28"/>
        </w:rPr>
      </w:pPr>
    </w:p>
    <w:p w:rsidR="00601BC7" w:rsidRDefault="00601BC7" w:rsidP="00C91CCC">
      <w:pPr>
        <w:widowControl/>
        <w:shd w:val="clear" w:color="auto" w:fill="FFFFFF"/>
        <w:spacing w:before="300" w:after="225" w:line="480" w:lineRule="atLeast"/>
        <w:jc w:val="left"/>
        <w:outlineLvl w:val="0"/>
        <w:rPr>
          <w:rFonts w:asciiTheme="minorEastAsia" w:hAnsiTheme="minorEastAsia" w:cs="宋体"/>
          <w:bCs/>
          <w:color w:val="000000"/>
          <w:kern w:val="36"/>
          <w:sz w:val="28"/>
          <w:szCs w:val="28"/>
        </w:rPr>
      </w:pPr>
    </w:p>
    <w:p w:rsidR="00601BC7" w:rsidRDefault="00601BC7" w:rsidP="00C91CCC">
      <w:pPr>
        <w:widowControl/>
        <w:shd w:val="clear" w:color="auto" w:fill="FFFFFF"/>
        <w:spacing w:before="300" w:after="225" w:line="480" w:lineRule="atLeast"/>
        <w:jc w:val="left"/>
        <w:outlineLvl w:val="0"/>
        <w:rPr>
          <w:rFonts w:asciiTheme="minorEastAsia" w:hAnsiTheme="minorEastAsia" w:cs="宋体"/>
          <w:bCs/>
          <w:color w:val="000000"/>
          <w:kern w:val="36"/>
          <w:sz w:val="28"/>
          <w:szCs w:val="28"/>
        </w:rPr>
      </w:pPr>
    </w:p>
    <w:p w:rsidR="00601BC7" w:rsidRDefault="00601BC7" w:rsidP="00C91CCC">
      <w:pPr>
        <w:widowControl/>
        <w:shd w:val="clear" w:color="auto" w:fill="FFFFFF"/>
        <w:spacing w:before="300" w:after="225" w:line="480" w:lineRule="atLeast"/>
        <w:jc w:val="left"/>
        <w:outlineLvl w:val="0"/>
        <w:rPr>
          <w:rFonts w:asciiTheme="minorEastAsia" w:hAnsiTheme="minorEastAsia" w:cs="宋体"/>
          <w:bCs/>
          <w:color w:val="000000"/>
          <w:kern w:val="36"/>
          <w:sz w:val="28"/>
          <w:szCs w:val="28"/>
        </w:rPr>
      </w:pPr>
    </w:p>
    <w:p w:rsidR="00601BC7" w:rsidRDefault="00601BC7" w:rsidP="00C91CCC">
      <w:pPr>
        <w:widowControl/>
        <w:shd w:val="clear" w:color="auto" w:fill="FFFFFF"/>
        <w:spacing w:before="300" w:after="225" w:line="480" w:lineRule="atLeast"/>
        <w:jc w:val="left"/>
        <w:outlineLvl w:val="0"/>
        <w:rPr>
          <w:rFonts w:asciiTheme="minorEastAsia" w:hAnsiTheme="minorEastAsia" w:cs="宋体"/>
          <w:bCs/>
          <w:color w:val="000000"/>
          <w:kern w:val="36"/>
          <w:sz w:val="28"/>
          <w:szCs w:val="28"/>
        </w:rPr>
      </w:pPr>
    </w:p>
    <w:p w:rsidR="00601BC7" w:rsidRDefault="00601BC7" w:rsidP="00C91CCC">
      <w:pPr>
        <w:widowControl/>
        <w:shd w:val="clear" w:color="auto" w:fill="FFFFFF"/>
        <w:spacing w:before="300" w:after="225" w:line="480" w:lineRule="atLeast"/>
        <w:jc w:val="left"/>
        <w:outlineLvl w:val="0"/>
        <w:rPr>
          <w:rFonts w:asciiTheme="minorEastAsia" w:hAnsiTheme="minorEastAsia" w:cs="宋体"/>
          <w:bCs/>
          <w:color w:val="000000"/>
          <w:kern w:val="36"/>
          <w:sz w:val="28"/>
          <w:szCs w:val="28"/>
        </w:rPr>
      </w:pPr>
    </w:p>
    <w:p w:rsidR="00C91CCC" w:rsidRPr="00C91CCC" w:rsidRDefault="00C91CCC" w:rsidP="00C91CCC">
      <w:pPr>
        <w:widowControl/>
        <w:shd w:val="clear" w:color="auto" w:fill="FFFFFF"/>
        <w:spacing w:before="300" w:after="225" w:line="480" w:lineRule="atLeast"/>
        <w:jc w:val="left"/>
        <w:outlineLvl w:val="0"/>
        <w:rPr>
          <w:rFonts w:asciiTheme="minorEastAsia" w:hAnsiTheme="minorEastAsia" w:cs="宋体"/>
          <w:bCs/>
          <w:color w:val="000000"/>
          <w:kern w:val="36"/>
          <w:sz w:val="28"/>
          <w:szCs w:val="28"/>
        </w:rPr>
      </w:pPr>
      <w:r w:rsidRPr="00C91CCC">
        <w:rPr>
          <w:rFonts w:asciiTheme="minorEastAsia" w:hAnsiTheme="minorEastAsia" w:cs="宋体" w:hint="eastAsia"/>
          <w:bCs/>
          <w:color w:val="000000"/>
          <w:kern w:val="36"/>
          <w:sz w:val="28"/>
          <w:szCs w:val="28"/>
        </w:rPr>
        <w:t>附件1</w:t>
      </w:r>
    </w:p>
    <w:p w:rsidR="00EC6AE4" w:rsidRDefault="00BD21E8" w:rsidP="00BD21E8">
      <w:pPr>
        <w:widowControl/>
        <w:shd w:val="clear" w:color="auto" w:fill="FFFFFF"/>
        <w:spacing w:before="300" w:after="225" w:line="480" w:lineRule="atLeast"/>
        <w:jc w:val="center"/>
        <w:outlineLvl w:val="0"/>
        <w:rPr>
          <w:rFonts w:asciiTheme="minorEastAsia" w:hAnsiTheme="minorEastAsia" w:cs="宋体"/>
          <w:b/>
          <w:bCs/>
          <w:color w:val="000000"/>
          <w:kern w:val="36"/>
          <w:sz w:val="28"/>
          <w:szCs w:val="28"/>
        </w:rPr>
      </w:pPr>
      <w:r w:rsidRPr="00BD21E8">
        <w:rPr>
          <w:rFonts w:asciiTheme="minorEastAsia" w:hAnsiTheme="minorEastAsia" w:cs="宋体" w:hint="eastAsia"/>
          <w:b/>
          <w:bCs/>
          <w:color w:val="000000"/>
          <w:kern w:val="36"/>
          <w:sz w:val="28"/>
          <w:szCs w:val="28"/>
        </w:rPr>
        <w:t>习近平新时代中国特色社会主义思想为发展马克思主义</w:t>
      </w:r>
    </w:p>
    <w:p w:rsidR="00BD21E8" w:rsidRPr="00BD21E8" w:rsidRDefault="00BD21E8" w:rsidP="00BD21E8">
      <w:pPr>
        <w:widowControl/>
        <w:shd w:val="clear" w:color="auto" w:fill="FFFFFF"/>
        <w:spacing w:before="300" w:after="225" w:line="480" w:lineRule="atLeast"/>
        <w:jc w:val="center"/>
        <w:outlineLvl w:val="0"/>
        <w:rPr>
          <w:rFonts w:asciiTheme="minorEastAsia" w:hAnsiTheme="minorEastAsia" w:cs="宋体"/>
          <w:b/>
          <w:bCs/>
          <w:color w:val="000000"/>
          <w:kern w:val="36"/>
          <w:sz w:val="28"/>
          <w:szCs w:val="28"/>
        </w:rPr>
      </w:pPr>
      <w:r w:rsidRPr="00BD21E8">
        <w:rPr>
          <w:rFonts w:asciiTheme="minorEastAsia" w:hAnsiTheme="minorEastAsia" w:cs="宋体" w:hint="eastAsia"/>
          <w:b/>
          <w:bCs/>
          <w:color w:val="000000"/>
          <w:kern w:val="36"/>
          <w:sz w:val="28"/>
          <w:szCs w:val="28"/>
        </w:rPr>
        <w:t>作出原创性贡献</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党的十八大以后形成的马克思主义中国化最新重大理论成果——习近平新时代中国特色社会主义思想，以更加宽阔的眼界审视马克思主义在当代发展的现实基础和实践需要，坚持问题导向，坚持以我们正在做的事情为中心，聆听时代声音，更加深入地推动马克思主义同当代中国发展的具体实践相结合，全面深刻地揭示新时代中国特色社会主义取得历史性成就、发生历史性变革所蕴含的历史经验和发展规律，为发展马克思主义作出了一系列原创性贡献。</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w:t>
      </w:r>
      <w:r w:rsidRPr="00EC6AE4">
        <w:rPr>
          <w:rFonts w:asciiTheme="minorEastAsia" w:hAnsiTheme="minorEastAsia" w:cs="宋体" w:hint="eastAsia"/>
          <w:b/>
          <w:bCs/>
          <w:color w:val="000000"/>
          <w:kern w:val="0"/>
          <w:sz w:val="28"/>
          <w:szCs w:val="28"/>
        </w:rPr>
        <w:t>一、习近平新时代中国特色社会主义思想原创性贡献的时代条件和实践要求</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时代是思想之母，实践是理论之源。”今天，我们所处的时代正在发生着深刻变化，实践的广度和深度都已经不同，这给习近平新时代中国特色社会主义思想为发展马克思主义作出原创性贡献创造了时代条件、提出了实践要求。</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新时代为原创性贡献创造时代条件。党的十八大召开，提出坚持和发展中国特色社会主义伟大号召，标志着中国特色社会主义进入一个新时代，这是我国发展新的历史方位。党的十八大后坚持和发展中</w:t>
      </w:r>
      <w:r w:rsidRPr="00BD21E8">
        <w:rPr>
          <w:rFonts w:asciiTheme="minorEastAsia" w:hAnsiTheme="minorEastAsia" w:cs="宋体" w:hint="eastAsia"/>
          <w:color w:val="000000"/>
          <w:kern w:val="0"/>
          <w:sz w:val="28"/>
          <w:szCs w:val="28"/>
        </w:rPr>
        <w:lastRenderedPageBreak/>
        <w:t>国特色社会主义成为中国特色社会主义新时代的主题，也是当代中国共产党人要回答的时代课题，即首先要从思想上、理论上回答新时代坚持和发展什么样的中国特色社会主义、怎样坚持和发展中国特色社会主义的问题。这一新时代的出现和新时代课题的提出，为习近平新时代中国特色社会主义思想作出原创性贡献创造了时代条件。</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新实践为原创性贡献提出实践要求。中国特色社会主义进入新时代，在这个新时代，决胜全面建成小康社会、全面建设社会主义现代化强国、实现全体人民共同富裕、实现中华民族伟大复兴中国梦、为人类作出更大贡献，就是我们党和国家在新时代坚持和发展中国特色社会主义的最大实践。如何推动新实践的发展，在马克思主义经典著作和马克思主义中国化成果中找不到现成答案，迫切需要开创性的马克思主义来指导。这样，就对习近平新时代中国特色社会主义思想作出原创性贡献提出了实践要求。</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w:t>
      </w:r>
      <w:r w:rsidRPr="00EC6AE4">
        <w:rPr>
          <w:rFonts w:asciiTheme="minorEastAsia" w:hAnsiTheme="minorEastAsia" w:cs="宋体" w:hint="eastAsia"/>
          <w:b/>
          <w:bCs/>
          <w:color w:val="000000"/>
          <w:kern w:val="0"/>
          <w:sz w:val="28"/>
          <w:szCs w:val="28"/>
        </w:rPr>
        <w:t>二、习近平新时代中国特色社会主义思想原创性贡献的主要体现</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党的十八大以来，以习近平同志为核心的党中央围绕新时代坚持和发展什么样的中国特色社会主义、怎样坚持和发展中国特色社会主义这个重大时代课题，形成了习近平新时代中国特色社会主义思想。这一思想的形成和确立标志着中国特色社会主义的发展又有了新的指导思想，更标志着以这一思想为代表的21世纪马克思主义发展又有了新的科学理论体系。习近平新时代中国特色社会主义思想为发展马克思主义作出的原创性贡献，是多方面的，宽领域的，深层次的。</w:t>
      </w:r>
      <w:r w:rsidRPr="00BD21E8">
        <w:rPr>
          <w:rFonts w:asciiTheme="minorEastAsia" w:hAnsiTheme="minorEastAsia" w:cs="宋体" w:hint="eastAsia"/>
          <w:color w:val="000000"/>
          <w:kern w:val="0"/>
          <w:sz w:val="28"/>
          <w:szCs w:val="28"/>
        </w:rPr>
        <w:lastRenderedPageBreak/>
        <w:t>这些原创性贡献，集中体现在党的十九大报告关于新时代中国特色社会主义思想“八个明确”和“十四个坚持”的阐述中，其具体的重要的原创性贡献主要体现在以下一些方面。</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创造性地提出“中国特色社会主义进入新时代”的重大论断。党的十九大报告指出：“经过长期努力，中国特色社会主义进入了新时代，这是我国发展新的历史方位。”报告同时指出，中国特色社会主义进入新时代，意味着近代以来久经磨难的中华民族迎来了从站起来、富起来到强起来的伟大飞跃；意味着科学社会主义在21世纪的中国焕发出强大生机活力，在世界上高高举起了中国特色社会主义伟大旗帜；意味着中国特色社会主义道路、理论、制度、文化不断发展，为解决人类问题贡献了中国智慧和中国方案。由此可见，“新时代”的提出，使党和国家事业发展明确了新的历史方位，而且开创了中国特色社会主义发展的新时代。</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创造性地提出新时代我国社会主要矛盾转化的重大判断。党的十九大报告作出了一个重大判断：中国特色社会主义进入新时代，我国社会主要矛盾已经转化为人民日益增长的美好生活需要和不平衡不充分的发展之间的矛盾。我国社会主要矛盾的变化，是关系全局的历史性变化，不仅深刻揭示了进入新时代我国社会发展变化的客观规律，而且对党和国家工作提出了许多新要求。新“社会主要矛盾论”的提出，开辟了马克思主义关于社会主义矛盾理论的新境界。</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lastRenderedPageBreak/>
        <w:t xml:space="preserve">　　创造性地提出“新时代坚持和发展中国特色社会主义基本方略”。党的十八大以来，以习近平同志为核心的党中央从中国特色社会主义新的时代条件和实践要求出发，在深入总结经验的基础上，通过理论创新和实践创新，在党的十九大上提出十四条新时代坚持和发展中国特色社会主义的基本方略，对新时代如何推进中国特色社会主义的发展，夺取新时代中国特色社会主义伟大胜利作出全方位安排部署。这是中国特色社会主义理论体系的重大创新，是中国共产党人对坚持和发展中国特色社会主义在思想理论、决策部署、工作实践上的一个重大突破。</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创造性地提出“新时代中国共产党人的历史使命”。针对中国共产党的历史使命问题，习近平总书记指出：“实现中华民族伟大复兴是近代以来中华民族最伟大的梦想。中国共产党一经成立，就把实现共产主义作为党的最高理想和最终目标”，并强调实现伟大梦想，必须进行伟大斗争，必须建设伟大工程，必须推进伟大事业。新“使命论”的提出，明确了新时代中国共产党人的前进方向、责任担当和奋斗目标。</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创造性地提出中国特色社会主义事业的总体布局是“五位一体”、战略布局是“四个全面”。“五位一体”总体布局和“四个全面”战略布局揭示了新时代中国特色社会主义的发展规律，作出了我们党团结带领全国人民夺取新时代中国特色社会主义伟大胜利的重大战略安排，在战略思想、战略目标、战略举措、战略实施方面极大地创新</w:t>
      </w:r>
      <w:r w:rsidRPr="00BD21E8">
        <w:rPr>
          <w:rFonts w:asciiTheme="minorEastAsia" w:hAnsiTheme="minorEastAsia" w:cs="宋体" w:hint="eastAsia"/>
          <w:color w:val="000000"/>
          <w:kern w:val="0"/>
          <w:sz w:val="28"/>
          <w:szCs w:val="28"/>
        </w:rPr>
        <w:lastRenderedPageBreak/>
        <w:t>了社会主义发展战略理论，为实现“两个一百年”奋斗目标、实现中华民族伟大复兴的中国梦提供了新的理论指导和实践指南。</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创造性地提出“新发展理念”。发展理念是管全局、管根本、管方向、管长远的东西，是发展思路、发展方向、发展着力点的集中体现。新发展理念以“创新”为驱动力，以“绿色”为新要求，以“共享”为总目的，以“创新、协调、绿色、开放、共享”为一体，是推动新时代中国特色社会主义持续健康发展的新思路、新方向和新着力点。</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创造性地提出“四个自信”的重要思想。习近平总书记指出：“坚定中国特色社会主义道路自信、理论自信、制度自信，说到底是要坚定文化自信”，并强调“没有高度的文化自信，没有文化的繁荣兴盛，就没有中华民族伟大复兴”。“文化自信”的提出在马克思主义理论中是一个新命题，在中国特色社会主义发展中是带有根本性的问题，谱写了马克思主义文化思想新篇章。</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创造性地提出“使市场在资源配置中起决定性作用和更好发挥政府作用”的重要论断。习近平总书记在党的十八届三中全会上提出“经济体制改革是全面深化改革的重点，核心问题是处理好政府和市场的关系，使市场在资源配置中起决定性作用和更好发挥政府作用”的重要论断。这就深化了对社会主义市场经济体制的认识，找到了影响社会主义市场经济发展的关键点，明确了推进经济体制改革的着力点，</w:t>
      </w:r>
      <w:r w:rsidRPr="00BD21E8">
        <w:rPr>
          <w:rFonts w:asciiTheme="minorEastAsia" w:hAnsiTheme="minorEastAsia" w:cs="宋体" w:hint="eastAsia"/>
          <w:color w:val="000000"/>
          <w:kern w:val="0"/>
          <w:sz w:val="28"/>
          <w:szCs w:val="28"/>
        </w:rPr>
        <w:lastRenderedPageBreak/>
        <w:t>使中国特色社会主义理论体系关于社会主义市场经济从思想理论上、工作实践上有了重大突破。</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创造性地提出“强军兴军战略”。党的十八大以来，面对国内外形势深刻复杂变化，面对艰巨繁重的军事斗争准备任务，面对国防和军队建设存在的问题，以习近平同志为核心的党中央提出：全面实施政治建军、改革强军、科技兴军、依法治军战略，坚定不移走中国特色强军之路。这一重要思想站位高、视野宽、立意新、抓得准、力度大，是充满新思维、新理念、新战略、新目标的新时代强军思想。</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创造性地提出“构建人类命运共同体”重大构想。习近平总书记在党的十九大报告中指出：中国共产党是为中国人民谋幸福的政党，也是为人类进步事业而奋斗的政党。中国共产党始终把为人类作出新的更大的贡献作为自己的使命。这不仅展示了中国共产党人为中国人民谋幸福、为人类社会谋进步的博大胸怀和使命担当，而且对马克思主义的国际主义精神和推动人类社会发展进步理论提出具有新的时代意义的思想论断。</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创造性地提出中国特色社会主义最本质的特征是中国共产党领导。党政军民学，东西南北中，党是领导一切的。中国特色社会主义制度的最大优势是中国共产党领导，党是最高政治领导力量。这一重要思想深化了对共产党执政规律的认识。</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创造性地提出“新时代党的建设总要求”。党的十九大提出了“新时代党的建设总要求”，这个总要求包含“两个坚持”的总原则，包</w:t>
      </w:r>
      <w:r w:rsidRPr="00BD21E8">
        <w:rPr>
          <w:rFonts w:asciiTheme="minorEastAsia" w:hAnsiTheme="minorEastAsia" w:cs="宋体" w:hint="eastAsia"/>
          <w:color w:val="000000"/>
          <w:kern w:val="0"/>
          <w:sz w:val="28"/>
          <w:szCs w:val="28"/>
        </w:rPr>
        <w:lastRenderedPageBreak/>
        <w:t>含抓住“主线”、抓好“统领”、抓实“根基”、抓紧“着力点”的总举措，包含全面推进七大建设、深入推进反腐败斗争、不断提高党的建设质量的总部署，包含把党建设成为马克思主义执政党的总目标，是新时代党建思想的集中反映。</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w:t>
      </w:r>
      <w:r w:rsidRPr="00EC6AE4">
        <w:rPr>
          <w:rFonts w:asciiTheme="minorEastAsia" w:hAnsiTheme="minorEastAsia" w:cs="宋体" w:hint="eastAsia"/>
          <w:b/>
          <w:bCs/>
          <w:color w:val="000000"/>
          <w:kern w:val="0"/>
          <w:sz w:val="28"/>
          <w:szCs w:val="28"/>
        </w:rPr>
        <w:t>三、习近平新时代中国特色社会主义思想原创性贡献的显著特点</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继承性。习近平新时代中国特色社会主义思想最大特点是原创性，而且是在继承基础上的原创。它继承了马克思主义包括马克思主义中国化重大理论成果在内的基本原理和基本观点、基本立场、基本方法，继承了中华优秀传统文化的精华，借鉴了国外于我有利有益有用的经验和做法，可以说这种原创性是不断根、不变魂、不换血的原创性，是一脉相承的原创。</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时代性。习近平新时代中国特色社会主义思想是中国特色社会主义进入新时代，在研究和回答坚持和发展什么样的中国特色社会主义和怎样坚持和发展中国特色社会主义这一新的时代课题中形成的新思想，是为了更好地引领新时代中国特色社会主义取得新的伟大胜利而创造的新理论。因此，其原创性贡献具有鲜明的时代性。</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 xml:space="preserve">　　实践性。习近平新时代中国特色社会主义思想是根据新的实践推出的新理论，它以实际为原创的起点，以问题为原创的导向，以正在做的事情为原创的中心，以推动实际工作为原创的目的，把理论创新与实践创新紧紧结合起来，在相互统一和互动中进行和实现原创。</w:t>
      </w:r>
    </w:p>
    <w:p w:rsidR="00BD21E8" w:rsidRPr="00BD21E8" w:rsidRDefault="00BD21E8" w:rsidP="00BD21E8">
      <w:pPr>
        <w:widowControl/>
        <w:shd w:val="clear" w:color="auto" w:fill="FFFFFF"/>
        <w:spacing w:before="150" w:after="150" w:line="540" w:lineRule="atLeast"/>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lastRenderedPageBreak/>
        <w:t xml:space="preserve">　　革命性。习近平新时代中国特色社会主义思想充满了革命精神，正是这种革命精神使这一新思想对马克思主义发展作出一系列原创性贡献。习近平总书记关注中国共产党领导的社会革命，关注中国共产党的自我革命，并把两者科学地结合起来，深入思考和研究依靠党的自我革命来推动党领导的社会革命，用革命精神来研究革命，使新思想充满了革命光彩。</w:t>
      </w:r>
    </w:p>
    <w:p w:rsidR="00BD21E8" w:rsidRDefault="00BD21E8" w:rsidP="00553163">
      <w:pPr>
        <w:widowControl/>
        <w:shd w:val="clear" w:color="auto" w:fill="FFFFFF"/>
        <w:spacing w:before="150" w:line="540" w:lineRule="atLeast"/>
        <w:ind w:firstLine="570"/>
        <w:jc w:val="left"/>
        <w:rPr>
          <w:rFonts w:asciiTheme="minorEastAsia" w:hAnsiTheme="minorEastAsia" w:cs="宋体"/>
          <w:color w:val="000000"/>
          <w:kern w:val="0"/>
          <w:sz w:val="28"/>
          <w:szCs w:val="28"/>
        </w:rPr>
      </w:pPr>
      <w:r w:rsidRPr="00BD21E8">
        <w:rPr>
          <w:rFonts w:asciiTheme="minorEastAsia" w:hAnsiTheme="minorEastAsia" w:cs="宋体" w:hint="eastAsia"/>
          <w:color w:val="000000"/>
          <w:kern w:val="0"/>
          <w:sz w:val="28"/>
          <w:szCs w:val="28"/>
        </w:rPr>
        <w:t>系统性。习近平新时代中国特色社会主义思想的原创性贡献，不是只言片语或个别问题上的原创，而是系统性的原创。它的原创涵盖改革发展稳定、政治经济文化、内政外交国防、历史现实未来以及党的建设等事关坚持和发展中国特色社会主义的各个方面、各个领域、各条战线，是一个原创性的思想理论体系。</w:t>
      </w:r>
    </w:p>
    <w:p w:rsidR="00553163" w:rsidRDefault="00553163" w:rsidP="00553163">
      <w:pPr>
        <w:widowControl/>
        <w:shd w:val="clear" w:color="auto" w:fill="FFFFFF"/>
        <w:spacing w:before="150" w:line="540" w:lineRule="atLeast"/>
        <w:ind w:firstLine="57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（来源：人民网）</w:t>
      </w:r>
    </w:p>
    <w:p w:rsidR="00553163" w:rsidRDefault="00553163" w:rsidP="00553163">
      <w:pPr>
        <w:widowControl/>
        <w:shd w:val="clear" w:color="auto" w:fill="FFFFFF"/>
        <w:spacing w:before="150" w:line="540" w:lineRule="atLeast"/>
        <w:ind w:firstLine="570"/>
        <w:jc w:val="left"/>
        <w:rPr>
          <w:rFonts w:asciiTheme="minorEastAsia" w:hAnsiTheme="minorEastAsia" w:cs="宋体"/>
          <w:color w:val="000000"/>
          <w:kern w:val="0"/>
          <w:sz w:val="28"/>
          <w:szCs w:val="28"/>
        </w:rPr>
      </w:pPr>
    </w:p>
    <w:p w:rsidR="006B23F8" w:rsidRDefault="006B23F8" w:rsidP="006B23F8">
      <w:pPr>
        <w:rPr>
          <w:vanish/>
        </w:rPr>
      </w:pPr>
    </w:p>
    <w:tbl>
      <w:tblPr>
        <w:tblW w:w="9150" w:type="dxa"/>
        <w:jc w:val="center"/>
        <w:tblCellSpacing w:w="0" w:type="dxa"/>
        <w:tblCellMar>
          <w:left w:w="0" w:type="dxa"/>
          <w:right w:w="0" w:type="dxa"/>
        </w:tblCellMar>
        <w:tblLook w:val="04A0"/>
      </w:tblPr>
      <w:tblGrid>
        <w:gridCol w:w="9150"/>
      </w:tblGrid>
      <w:tr w:rsidR="006B23F8" w:rsidTr="006B23F8">
        <w:trPr>
          <w:tblCellSpacing w:w="0" w:type="dxa"/>
          <w:jc w:val="center"/>
        </w:trPr>
        <w:tc>
          <w:tcPr>
            <w:tcW w:w="0" w:type="auto"/>
            <w:vAlign w:val="center"/>
            <w:hideMark/>
          </w:tcPr>
          <w:p w:rsid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p>
          <w:p w:rsid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p>
          <w:p w:rsid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p>
          <w:p w:rsid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p>
          <w:p w:rsid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p>
          <w:p w:rsid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p>
          <w:p w:rsidR="006B23F8" w:rsidRDefault="006B23F8" w:rsidP="006B23F8">
            <w:pPr>
              <w:widowControl/>
              <w:shd w:val="clear" w:color="auto" w:fill="FFFFFF"/>
              <w:spacing w:before="150" w:line="540" w:lineRule="atLeast"/>
              <w:jc w:val="left"/>
              <w:rPr>
                <w:rFonts w:asciiTheme="minorEastAsia" w:hAnsiTheme="minorEastAsia" w:cs="宋体" w:hint="eastAsia"/>
                <w:color w:val="000000"/>
                <w:kern w:val="0"/>
                <w:sz w:val="28"/>
                <w:szCs w:val="28"/>
              </w:rPr>
            </w:pPr>
            <w:r>
              <w:rPr>
                <w:rFonts w:asciiTheme="minorEastAsia" w:hAnsiTheme="minorEastAsia" w:cs="宋体" w:hint="eastAsia"/>
                <w:color w:val="000000"/>
                <w:kern w:val="0"/>
                <w:sz w:val="28"/>
                <w:szCs w:val="28"/>
              </w:rPr>
              <w:lastRenderedPageBreak/>
              <w:t>附件2</w:t>
            </w:r>
          </w:p>
          <w:p w:rsidR="0031764D" w:rsidRDefault="006B23F8" w:rsidP="0031764D">
            <w:pPr>
              <w:widowControl/>
              <w:shd w:val="clear" w:color="auto" w:fill="FFFFFF"/>
              <w:spacing w:before="150" w:line="540" w:lineRule="atLeast"/>
              <w:jc w:val="center"/>
              <w:rPr>
                <w:rFonts w:hint="eastAsia"/>
                <w:b/>
                <w:bCs/>
                <w:color w:val="4A4D41"/>
                <w:sz w:val="32"/>
                <w:szCs w:val="32"/>
                <w:shd w:val="clear" w:color="auto" w:fill="FFFFFF"/>
              </w:rPr>
            </w:pPr>
            <w:r w:rsidRPr="006B23F8">
              <w:rPr>
                <w:rFonts w:hint="eastAsia"/>
                <w:b/>
                <w:bCs/>
                <w:color w:val="4A4D41"/>
                <w:sz w:val="32"/>
                <w:szCs w:val="32"/>
                <w:shd w:val="clear" w:color="auto" w:fill="FFFFFF"/>
              </w:rPr>
              <w:t>在中国科学院第十九次院士大会、中国工程院第十四次院士大会上的讲话</w:t>
            </w:r>
          </w:p>
          <w:p w:rsidR="0031764D" w:rsidRDefault="0031764D" w:rsidP="0031764D">
            <w:pPr>
              <w:widowControl/>
              <w:shd w:val="clear" w:color="auto" w:fill="FFFFFF"/>
              <w:spacing w:before="150" w:line="540" w:lineRule="atLeast"/>
              <w:jc w:val="center"/>
              <w:rPr>
                <w:rFonts w:asciiTheme="minorEastAsia" w:hAnsiTheme="minorEastAsia" w:cs="宋体" w:hint="eastAsia"/>
                <w:color w:val="000000"/>
                <w:kern w:val="0"/>
                <w:sz w:val="28"/>
                <w:szCs w:val="28"/>
              </w:rPr>
            </w:pPr>
            <w:r>
              <w:rPr>
                <w:rFonts w:asciiTheme="minorEastAsia" w:hAnsiTheme="minorEastAsia" w:cs="宋体" w:hint="eastAsia"/>
                <w:color w:val="000000"/>
                <w:kern w:val="0"/>
                <w:sz w:val="28"/>
                <w:szCs w:val="28"/>
              </w:rPr>
              <w:t>（习近平）</w:t>
            </w:r>
          </w:p>
          <w:p w:rsidR="006B23F8" w:rsidRPr="006B23F8" w:rsidRDefault="006B23F8" w:rsidP="0031764D">
            <w:pPr>
              <w:widowControl/>
              <w:shd w:val="clear" w:color="auto" w:fill="FFFFFF"/>
              <w:spacing w:before="150" w:line="540" w:lineRule="atLeast"/>
              <w:jc w:val="left"/>
              <w:rPr>
                <w:rFonts w:asciiTheme="minorEastAsia" w:hAnsiTheme="minorEastAsia" w:cs="宋体"/>
                <w:color w:val="000000"/>
                <w:kern w:val="0"/>
                <w:sz w:val="28"/>
                <w:szCs w:val="28"/>
              </w:rPr>
            </w:pPr>
            <w:r w:rsidRPr="006B23F8">
              <w:rPr>
                <w:rFonts w:asciiTheme="minorEastAsia" w:hAnsiTheme="minorEastAsia" w:cs="宋体" w:hint="eastAsia"/>
                <w:color w:val="000000"/>
                <w:kern w:val="0"/>
                <w:sz w:val="28"/>
                <w:szCs w:val="28"/>
              </w:rPr>
              <w:t>各位院士,同志们,朋友们:</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今天,中国科学院第十九次院士大会、中国工程院第十四次院士大会隆重开幕了。这是党的十九大后我国科技界召开的一次盛会。首先,我代表党中央,向大会的召开表示热烈的祝贺!向大家并通过大家,向全国广大科技工作者致以诚挚的问候!</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党的十九大提出了新时代坚持和发展中国特色社会主义的战略任务,描绘了把我国建成社会主义现代化强国的宏伟蓝图,开启了实现中华民族伟大复兴的新征程。实现建成社会主义现代化强国的伟大目标,实现中华民族伟大复兴的中国梦,我们必须具有强大的科技实力和创新能力。</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党的十八大以来,我们总结我国科技事业发展实践,观察大势,谋划全局,深化改革,全面发力,推动我国科技事业发生历史性变革、取得历史性成就。</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我们坚持党对科技事业的领导,健全党对科技工作的领导体制,发挥党的领导政治优势,深化对创新发展规律、科技管理规律、人才成长规律的认识,抓重大、抓尖端、抓基础,为我国科技事业发展提供了坚强政治保证。</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——我们坚持建设世界科技强国的奋斗目标,健全国家创新体系,强化</w:t>
            </w:r>
            <w:r w:rsidRPr="006B23F8">
              <w:rPr>
                <w:rFonts w:asciiTheme="minorEastAsia" w:hAnsiTheme="minorEastAsia" w:cs="宋体" w:hint="eastAsia"/>
                <w:color w:val="000000"/>
                <w:kern w:val="0"/>
                <w:sz w:val="28"/>
                <w:szCs w:val="28"/>
              </w:rPr>
              <w:lastRenderedPageBreak/>
              <w:t>建设世界科技强国对建设社会主义现代化强国的战略支撑,掌握全球科技竞争先机,在前沿领域乘势而上、奋勇争先,在更高层次、更大范围发挥科技创新的引领作用。</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——我们坚持走中国特色自主创新道路,坚持创新是第一动力,坚持抓创新就是抓发展、谋创新就是谋未来,明确我国科技创新主攻方向和突破口,努力实现优势领域、关键技术重大突破,主要创新指标进入世界前列。</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——我们坚持以深化改革激发创新活力,推出一系列科技体制改革重大举措,加强创新驱动系统能力整合,打通科技和经济社会发展通道,不断释放创新潜能,加速聚集创新要素,提升国家创新体系整体效能。</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我们坚持创新驱动实质是人才驱动,强调人才是创新的第一资源,不断改善人才发展环境、激发人才创造活力,大力培养造就一大批具有全球视野和国际水平的战略科技人才、科技领军人才、青年科技人才和高水平创新团队。</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我们坚持融入全球科技创新网络,树立人类命运共同体意识,深入参与全球科技创新治理,主动发起全球性创新议题,全面提高我国科技创新的全球化水平和国际影响力,我国对世界科技创新贡献率大幅提高,我国成为全球创新版图中日益重要的一极。</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这些年来,在党中央坚强领导下,在全国科技界和社会各界共同努力下,我国科技事业密集发力、加速跨越,实现了历史性、整体性、格局性重大变化,重大创新成果竞相涌现,一些前沿方向开始进入并行、领跑阶段,科技实力正处于从量的积累向质的飞跃、点的突破向系统能力提升的重要时期。</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lastRenderedPageBreak/>
              <w:t>——我们着力推进基础研究和应用基础研究,化学、材料、物理等学科居世界前列,铁基超导材料保持国际最高转变温度,量子反常霍尔效应、多光子纠缠世界领先,中微子振荡、干细胞、利用体细胞克隆猕猴等取得重要原创性突破,悟空、墨子、慧眼、碳卫星等系列科学实验卫星成功发射,500米口径球面射电望远镜、上海光源、全超导托卡马克核聚变装置等重大科研基础设施为我国开展世界级科学研究奠定了重要物质技术基础。</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我们着力推进面向国家重大需求的战略高技术研究,超级计算机连续10次蝉联世界之冠,采用国产芯片的“神威·太湖之光”获得高性能计算应用最高奖“戈登·贝尔”奖,载人航天和探月工程取得“天宫”、“神舟”、“嫦娥”、“长征”系列等重要成果,北斗导航进入组网新时代,载人深潜、深地探测、国产航母、大型先进压水堆和高温气冷堆核电、天然气水合物勘查开发、纳米催化、金属纳米结构材料等正在进入世界先进行列。</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我们着力引领产业向中高端迈进,复兴号高速列车迈出从追赶到领跑的关键一步,超超临界燃煤发电、特高压输变电、杂交水稻、海水稻等世界领先,移动通信、语音识别、新能源汽车、第三代核电“华龙一号”、掘进装备等跻身世界前列,集成电路制造、C919大型客机、高档数控机床、大型船舶制造装备等加快追赶国际先进水平,龙门五轴机床、8万吨模锻压力机等装备填补多项国内空白,自主研发的人工智能深度学习芯片实现商业化应用,超导磁共振等医疗器械实现国产化替代,重大传染病防控和疫苗研制、重大新药创制等有力改善民生福祉。</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——我们着力完善国家创新体系,国家技术创新中心、国家重点实验室</w:t>
            </w:r>
            <w:r w:rsidRPr="006B23F8">
              <w:rPr>
                <w:rFonts w:asciiTheme="minorEastAsia" w:hAnsiTheme="minorEastAsia" w:cs="宋体" w:hint="eastAsia"/>
                <w:color w:val="000000"/>
                <w:kern w:val="0"/>
                <w:sz w:val="28"/>
                <w:szCs w:val="28"/>
              </w:rPr>
              <w:lastRenderedPageBreak/>
              <w:t>等创新基地形成系统布局,在科技计划管理、成果转化、评价奖励等方面大胆改革,企业创新主体地位和主导作用显著增强,科技创新人才加速集聚成长。</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——我们着力推动经济建设和国防建设融合发展,深化国防科技工业体制改革,提高军民协同创新能力,完善军民协同创新机制。</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各位院士,同志们、朋友们!</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进入21世纪以来,全球科技创新进入空前密集活跃的时期,新一轮科技革命和产业变革正在重构全球创新版图、重塑全球经济结构。以人工智能、量子信息、移动通信、物联网、区块链为代表的新一代信息技术加速突破应用,以合成生物学、基因编辑、脑科学、再生医学等为代表的生命科学领域孕育新的变革,融合机器人、数字化、新材料的先进制造技术正在加速推进制造业向智能化、服务化、绿色化转型,以清洁高效可持续为目标的能源技术加速发展将引发全球能源变革,空间和海洋技术正在拓展人类生存发展新疆域。总之,信息、生命、制造、能源、空间、海洋等的原创突破为前沿技术、颠覆性技术提供了更多创新源泉,学科之间、科学和技术之间、技术之间、自然科学和人文社会科学之间日益呈现交叉融合趋势,科学技术从来没有像今天这样深刻影响着国家前途命运,从来没有像今天这样深刻影响着人民生活福祉。</w:t>
            </w:r>
          </w:p>
          <w:p w:rsidR="006B23F8" w:rsidRPr="006B23F8" w:rsidRDefault="006B23F8" w:rsidP="006B23F8">
            <w:pPr>
              <w:widowControl/>
              <w:shd w:val="clear" w:color="auto" w:fill="FFFFFF"/>
              <w:spacing w:before="150" w:line="540" w:lineRule="atLeast"/>
              <w:ind w:firstLineChars="200" w:firstLine="56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当前,我国科技领域仍然存在一些亟待解决的突出问题,特别是同党的十九大提出的新任务新要求相比,我国科技在视野格局、创新能力、资源配置、体制政策等方面存在诸多不适应的地方。我国基础科学研究短板依然突</w:t>
            </w:r>
            <w:r w:rsidRPr="006B23F8">
              <w:rPr>
                <w:rFonts w:asciiTheme="minorEastAsia" w:hAnsiTheme="minorEastAsia" w:cs="宋体" w:hint="eastAsia"/>
                <w:color w:val="000000"/>
                <w:kern w:val="0"/>
                <w:sz w:val="28"/>
                <w:szCs w:val="28"/>
              </w:rPr>
              <w:lastRenderedPageBreak/>
              <w:t>出,企业对基础研究重视不够,重大原创性成果缺乏,底层基础技术、基础工艺能力不足,工业母机、高端芯片、基础软硬件、开发平台、基本算法、基础元器件、基础材料等瓶颈仍然突出,关键核心技术受制于人的局面没有得到根本性改变。我国技术研发聚焦产业发展瓶颈和需求不够,以全球视野谋划科技开放合作还不够,科技成果转化能力不强。我国人才发展体制机制还不完善,激发人才创新创造活力的激励机制还不健全,顶尖人才和团队比较缺乏。我国科技管理体制还不能完全适应建设世界科技强国的需要,科技体制改革许多重大决策落实还没有形成合力,科技创新政策与经济、产业政策的统筹衔接还不够,全社会鼓励创新、包容创新的机制和环境有待优化。</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中国要强盛、要复兴,就一定要大力发展科学技术,努力成为世界主要科学中心和创新高地。我们比历史上任何时期都更接近中华民族伟大复兴的目标,我们比历史上任何时期都更需要建设世界科技强国!</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现在,我们迎来了世界新一轮科技革命和产业变革同我国转变发展方式的历史性交汇期,既面临着千载难逢的历史机遇,又面临着差距拉大的严峻挑战。我们必须清醒认识到,有的历史性交汇期可能产生同频共振,有的历史性交汇期也可能擦肩而过。</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形势逼人,挑战逼人,使命逼人。我国广大科技工作者要把握大势、抢占先机,直面问题、迎难而上,瞄准世界科技前沿,引领科技发展方向,肩负起历史赋予的重任,勇做新时代科技创新的排头兵。</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第一,充分认识创新是第一动力,提供高质量科技供给,着力支撑现代化经济体系建设。《墨经》中写道,“力,形之所以奋也”,就是说动力是使物</w:t>
            </w:r>
            <w:r w:rsidRPr="006B23F8">
              <w:rPr>
                <w:rFonts w:asciiTheme="minorEastAsia" w:hAnsiTheme="minorEastAsia" w:cs="宋体" w:hint="eastAsia"/>
                <w:color w:val="000000"/>
                <w:kern w:val="0"/>
                <w:sz w:val="28"/>
                <w:szCs w:val="28"/>
              </w:rPr>
              <w:lastRenderedPageBreak/>
              <w:t>体运动的原因。要以提高发展质量和效益为中心,以支撑供给侧结构性改革为主线,把提高供给体系质量作为主攻方向,推动经济发展质量变革、效率变革、动力变革,显著增强我国经济质量优势。要通过补短板、挖潜力、增优势,促进资源要素高效流动和资源优化配置,推动产业链再造和价值链提升,满足有效需求和潜在需求,实现供需匹配和动态均衡发展,改善市场发展预期,提振实体经济发展信心。</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世界正在进入以信息产业为主导的经济发展时期。我们要把握数字化、网络化、智能化融合发展的契机,以信息化、智能化为杠杆培育新动能。要突出先导性和支柱性,优先培育和大力发展一批战略性新兴产业集群,构建产业体系新支柱。要推进互联网、大数据、人工智能同实体经济深度融合,做大做强数字经济。要以智能制造为主攻方向推动产业技术变革和优化升级,推动制造业产业模式和企业形态根本性转变,以“鼎新”带动“革故”,以增量带动存量,促进我国产业迈向全球价值链中高端。</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第二,矢志不移自主创新,坚定创新信心,着力增强自主创新能力。只有自信的国家和民族,才能在通往未来的道路上行稳致远。树高叶茂,系于根深。自力更生是中华民族自立于世界民族之林的奋斗基点,自主创新是我们攀登世界科技高峰的必由之路。“吾心信其可行,则移山填海之难,终有成功之日；吾心信其不可行,则反掌折枝之易,亦无收效之期也。”创新从来都是九死一生,但我们必须有“亦余心之所善兮,虽九死其犹未悔”的豪情。我国广大科技工作者要有强烈的创新信心和决心,既不妄自菲薄,也不妄自尊大,勇于攻坚克难、追求卓越、赢得胜利,积极抢占科技竞争和未来发展制高点。</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lastRenderedPageBreak/>
              <w:t>实践反复告诉我们,关键核心技术是要不来、买不来、讨不来的。只有把关键核心技术掌握在自己手中,才能从根本上保障国家经济安全、国防安全和其他安全。要增强“四个自信”,以关键共性技术、前沿引领技术、现代工程技术、颠覆性技术创新为突破口,敢于走前人没走过的路,努力实现关键核心技术自主可控,把创新主动权、发展主动权牢牢掌握在自己手中。</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建设世界科技强国,得有标志性科技成就。要强化战略导向和目标引导,强化科技创新体系能力,加快构筑支撑高端引领的先发优势,加强对关系根本和全局的科学问题的研究部署,在关键领域、卡脖子的地方下大功夫,集合精锐力量,作出战略性安排,尽早取得突破,力争实现我国整体科技水平从跟跑向并行、领跑的战略性转变,在重要科技领域成为领跑者,在新兴前沿交叉领域成为开拓者,创造更多竞争优势。要把满足人民对美好生活的向往作为科技创新的落脚点,把惠民、利民、富民、改善民生作为科技创新的重要方向。</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基础研究是整个科学体系的源头。要瞄准世界科技前沿,抓住大趋势,下好“先手棋”,打好基础、储备长远,甘于坐冷板凳,勇于做栽树人、挖井人,实现前瞻性基础研究、引领性原创成果重大突破,夯实世界科技强国建设的根基。要加大应用基础研究力度,以推动重大科技项目为抓手,打通“最后一公里”,拆除阻碍产业化的“篱笆墙”,疏通应用基础研究和产业化连接的快车道,促进创新链和产业链精准对接,加快科研成果从样品到产品再到商品的转化,把科技成果充分应用到现代化事业中去。</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工程科技是推动人类进步的发动机,是产业革命、经济发展、社会进步</w:t>
            </w:r>
            <w:r w:rsidRPr="006B23F8">
              <w:rPr>
                <w:rFonts w:asciiTheme="minorEastAsia" w:hAnsiTheme="minorEastAsia" w:cs="宋体" w:hint="eastAsia"/>
                <w:color w:val="000000"/>
                <w:kern w:val="0"/>
                <w:sz w:val="28"/>
                <w:szCs w:val="28"/>
              </w:rPr>
              <w:lastRenderedPageBreak/>
              <w:t>的有力杠杆。广大工程科技工作者既要有工匠精神,又要有团结精神,围绕国家重大战略需求,瞄准经济建设和事关国家安全的重大工程科技问题,紧贴新时代社会民生现实需求和军民融合需求,加快自主创新成果转化应用,在前瞻性、战略性领域打好主动仗。</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第三,全面深化科技体制改革,提升创新体系效能,着力激发创新活力。创新决胜未来,改革关乎国运。科技领域是最需要不断改革的领域。2014年6月9日,我在两院院士大会讲话中强调,推进自主创新,最紧迫的是要破除体制机制障碍,最大限度解放和激发科技作为第一生产力所蕴藏的巨大潜能。围绕这些重点任务,这些年来,我们大力推进科技体制改革,科技体制改革全面发力、多点突破、纵深发展,科技体制改革主体架构已经确立,重要领域和关键环节改革取得实质性突破。</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2015年8月,党中央、国务院出台《深化科技体制改革实施方案》,部署了到2020年要完成的143条改革任务,目前已完成110多条改革任务。在科技领域存在的多年来一直想解决但没有能解决的难题方面,我们都取得了实质性突破。同时,科技体制改革还存在一些有待解决的突出问题,主要是国家创新体系整体效能还不强,科技创新资源分散、重复、低效的问题还没有从根本上得到解决,“项目多、帽子多、牌子多”等现象仍较突出,科技投入的产出效益不高,科技成果转移转化、实现产业化、创造市场价值的能力不足,科研院所改革、建立健全科技和金融结合机制、创新型人才培养等领域的进展滞后于总体进展,科研人员开展原创性科技创新的积极性还没有充分激发出来,等等。</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lastRenderedPageBreak/>
              <w:t>今年是我国改革开放40周年。新时代全面深化改革决心不能动摇、勇气不能减弱。科技体制改革要敢于啃硬骨头,敢于涉险滩、闯难关,破除一切制约科技创新的思想障碍和制度藩篱,正所谓“穷则变,变则通,通则久”。</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要坚持科技创新和制度创新“双轮驱动”,以问题为导向,以需求为牵引,在实践载体、制度安排、政策保障、环境营造上下功夫,在创新主体、创新基础、创新资源、创新环境等方面持续用力,强化国家战略科技力量,提升国家创新体系整体效能。要优化和强化技术创新体系顶层设计,明确企业、高校、科研院所创新主体在创新链不同环节的功能定位,激发各类主体创新激情和活力。要加快转变政府科技管理职能,发挥好组织优势。</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企业是创新的主体,是推动创新创造的生力军。正如恩格斯所说:“社会一旦有技术上的需要,则这种需要就会比十所大学更能把科学推向前进。”要推动企业成为技术创新决策、研发投入、科研组织和成果转化的主体,培育一批核心技术能力突出、集成创新能力强的创新型领军企业。要发挥市场对技术研发方向、路线选择、要素价格、各类创新要素配置的导向作用,让市场真正在创新资源配置中起决定性作用。要完善政策支持、要素投入、激励保障、服务监管等长效机制,带动新技术、新产品、新业态蓬勃发展。要加快创新成果转化应用,彻底打通关卡,破解实现技术突破、产品制造、市场模式、产业发展“一条龙”转化的瓶颈。</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要高标准建设国家实验室,推动大科学计划、大科学工程、大科学中心、国际科技创新基地的统筹布局和优化。要加快建立科技咨询支撑行政决策的科技决策机制,注重发挥智库和专业研究机构作用,完善科技决策机制,提高</w:t>
            </w:r>
            <w:r w:rsidRPr="006B23F8">
              <w:rPr>
                <w:rFonts w:asciiTheme="minorEastAsia" w:hAnsiTheme="minorEastAsia" w:cs="宋体" w:hint="eastAsia"/>
                <w:color w:val="000000"/>
                <w:kern w:val="0"/>
                <w:sz w:val="28"/>
                <w:szCs w:val="28"/>
              </w:rPr>
              <w:lastRenderedPageBreak/>
              <w:t>科学决策能力。要加快构建军民融合发展体系,完善军民融合组织管理体系、工作运行体系、政策制度体系,清除“民参军”、“军转民”障碍。要加大知识产权保护执法力度,完善知识产权服务体系。</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2016年5月30日,我在全国科技创新大会、两院院士大会、中国科协第九次全国代表大会上的讲话中强调,要着力改革和创新科研经费使用和管理方式,让经费为人的创造性活动服务,而不能让人的创造性活动为经费服务；要改革科技评价制度,建立以科技创新质量、贡献、绩效为导向的分类评价体系,正确评价科技创新成果的科学价值、技术价值、经济价值、社会价值、文化价值。我们接连出台了几个重要改革方案,包括《关于深化中央财政科技计划(专项、基金等)管理改革的方案》、《关于进一步完善中央财政科研项目资金管理等政策的若干意见》、《关于实行以增加知识价值为导向分配政策的若干意见》、《关于分类推进人才评价机制改革的指导意见》、《关于深化科技奖励制度改革的方案》,得到广大科技工作者热烈欢迎。大家反映,这些改革还有需要改进的地方,有的还没有完全落地,有关部门要认真听取大家意见和建议,继续坚决推进,把人的创造性活动从不合理的经费管理、人才评价等体制中解放出来。</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第四,深度参与全球科技治理,贡献中国智慧,着力推动构建人类命运共同体。科学技术是世界性的、时代性的,发展科学技术必须具有全球视野。不拒众流,方为江海。自主创新是开放环境下的创新,绝不能关起门来搞,而是要聚四海之气、借八方之力。要深化国际科技交流合作,在更高起点上推进自主创新,主动布局和积极利用国际创新资源,努力构建合作共赢的伙伴</w:t>
            </w:r>
            <w:r w:rsidRPr="006B23F8">
              <w:rPr>
                <w:rFonts w:asciiTheme="minorEastAsia" w:hAnsiTheme="minorEastAsia" w:cs="宋体" w:hint="eastAsia"/>
                <w:color w:val="000000"/>
                <w:kern w:val="0"/>
                <w:sz w:val="28"/>
                <w:szCs w:val="28"/>
              </w:rPr>
              <w:lastRenderedPageBreak/>
              <w:t>关系,共同应对未来发展、粮食安全、能源安全、人类健康、气候变化等人类共同挑战,在实现自身发展的同时惠及其他更多国家和人民,推动全球范围平衡发展。</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要坚持以全球视野谋划和推动科技创新,全方位加强国际科技创新合作,积极主动融入全球科技创新网络,提高国家科技计划对外开放水平,积极参与和主导国际大科学计划和工程,鼓励我国科学家发起和组织国际科技合作计划。要把“一带一路”建成创新之路,合作建设面向沿线国家的科技创新联盟和科技创新基地,为各国共同发展创造机遇和平台。要最大限度用好全球创新资源,全面提升我国在全球创新格局中的位势,提高我国在全球科技治理中的影响力和规则制定能力。</w:t>
            </w:r>
          </w:p>
          <w:p w:rsidR="006B23F8" w:rsidRPr="006B23F8" w:rsidRDefault="006B23F8" w:rsidP="006B23F8">
            <w:pPr>
              <w:widowControl/>
              <w:shd w:val="clear" w:color="auto" w:fill="FFFFFF"/>
              <w:spacing w:before="150" w:line="540" w:lineRule="atLeast"/>
              <w:ind w:firstLineChars="200" w:firstLine="56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第五,牢固确立人才引领发展的战略地位,全面聚集人才,着力夯实创新发展人才基础。功以才成,业由才广。世上一切事物中人是最可宝贵的,一切创新成果都是人做出来的。硬实力、软实力,归根到底要靠人才实力。全部科技史都证明,谁拥有了一流创新人才、拥有了一流科学家,谁就能在科技创新中占据优势。当前,我国高水平创新人才仍然不足,特别是科技领军人才匮乏。人才评价制度不合理,唯论文、唯职称、唯学历的现象仍然严重,名目繁多的评审评价让科技工作者应接不暇,人才“帽子”满天飞,人才管理制度还不适应科技创新要求、不符合科技创新规律。要创新人才评价机制,建立健全以创新能力、质量、贡献为导向的科技人才评价体系,形成并实施有利于科技人才潜心研究和创新的评价制度。要注重个人评价和团队评价相结合,尊重和认可团队所有参与者的实际贡献。要完善科技奖励制度,让优秀科技</w:t>
            </w:r>
            <w:r w:rsidRPr="006B23F8">
              <w:rPr>
                <w:rFonts w:asciiTheme="minorEastAsia" w:hAnsiTheme="minorEastAsia" w:cs="宋体" w:hint="eastAsia"/>
                <w:color w:val="000000"/>
                <w:kern w:val="0"/>
                <w:sz w:val="28"/>
                <w:szCs w:val="28"/>
              </w:rPr>
              <w:lastRenderedPageBreak/>
              <w:t>创新人才得到合理回报,释放各类人才创新活力。要通过改革,改变以静态评价结果给人才贴上“永久牌”标签的做法,改变片面将论文、专利、资金数量作为人才评价标准的做法,不能让繁文缛节把科学家的手脚捆死了,不能让无穷的报表和审批把科学家的精力耽误了!</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创新之道,唯在得人。得人之要,必广其途以储之。要营造良好创新环境,加快形成有利于人才成长的培养机制、有利于人尽其才的使用机制、有利于竞相成长各展其能的激励机制、有利于各类人才脱颖而出的竞争机制,培植好人才成长的沃土,让人才根系更加发达,一茬接一茬茁壮成长。要尊重人才成长规律,解决人才队伍结构性矛盾,构建完备的人才梯次结构,培养造就一大批具有国际水平的战略科技人才、科技领军人才、青年科技人才和创新团队。要加强人才投入,优化人才政策,营造有利于创新创业的政策环境,构建有效的引才用才机制,形成天下英才聚神州、万类霜天竞自由的创新局面!</w:t>
            </w:r>
          </w:p>
          <w:p w:rsidR="006B23F8" w:rsidRPr="006B23F8" w:rsidRDefault="006B23F8" w:rsidP="006B23F8">
            <w:pPr>
              <w:widowControl/>
              <w:shd w:val="clear" w:color="auto" w:fill="FFFFFF"/>
              <w:spacing w:before="150" w:line="540" w:lineRule="atLeast"/>
              <w:ind w:firstLineChars="200" w:firstLine="56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各位院士,同志们、朋友们!</w:t>
            </w:r>
          </w:p>
          <w:p w:rsidR="006B23F8" w:rsidRPr="006B23F8" w:rsidRDefault="006B23F8" w:rsidP="006B23F8">
            <w:pPr>
              <w:widowControl/>
              <w:shd w:val="clear" w:color="auto" w:fill="FFFFFF"/>
              <w:spacing w:before="150" w:line="540" w:lineRule="atLeast"/>
              <w:ind w:firstLineChars="200" w:firstLine="56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中国科学院、中国工程院是国家科学技术界和工程科技界的最高学术机构,是科技大师荟萃之地。长期以来,中国科学院、中国工程院团结带领包括院士在内的广大科技工作者,以实现国家富强、民族振兴、人民幸福为己任,着力攻克关键核心技术,破解创新发展难题,在重大科技领域不断取得突破,为我国科技事业发展作出了突出贡献。中国科学院、中国工程院要继续发挥国家战略科技力量的作用,同全国科技力量一道,把握好世界科技发展大势,围绕建设世界科技强国,敏锐抓住科技革命方向,大力推动科技跨越发展,勇攀科技高峰。</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lastRenderedPageBreak/>
              <w:t>中国科学院、中国工程院是国家高端智库。多年来,中国科学院、中国工程院围绕事关国计民生的重大战略问题,紧扣国家发展新战略新形势新需求,组织广大院士开展战略咨询工作,得到了党中央高度认可。我看过两院院士提交的很多意见和建议,都给我留下了深刻印象。要继续发挥院士群体的智力优势,开展前瞻性、针对性、储备性战略研究,提高综合研判和战略谋划能力,提出专业化、建设性、切实管用的意见和建议,为推进党和国家科学决策、民主决策、依法决策,推进国家治理体系和治理能力现代化贡献更多智慧和力量!</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各位院士,同志们、朋友们!</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繁霜尽是心头血,洒向千峰秋叶丹。”两院院士是国家的财富、人民的骄傲、民族的光荣。长期以来,一代又一代科学家怀着深厚的爱国主义情怀,凭借深厚的学术造诣、宽广的科学视角,为祖国和人民作出了彪炳史册的重大贡献。祖国大地上一座座科技创新的丰碑,凝结着广大院士的心血和汗水。我们的很多院士都具有“先天下之忧而忧,后天下之乐而乐”的深厚情怀,都是“干惊天动地事,做隐姓埋名人”的民族英雄!</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一代人有一代人的奋斗,一个时代有一个时代的担当。荣誉意味着责任和担当,党和人民对广大院士寄予了殷切的期望。科技创新大潮澎湃,千帆竞发勇进者胜。希望广大院士弘扬科学报国的光荣传统,追求真理、勇攀高峰的科学精神,勇于创新、严谨求实的学术风气,把个人理想自觉融入国家发展伟业,在科学前沿孜孜求索,在重大科技领域不断取得突破。</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古人说:“人必其自爱也,而后人爱诸；人必其自敬也,而后人敬诸。”</w:t>
            </w:r>
            <w:r w:rsidRPr="006B23F8">
              <w:rPr>
                <w:rFonts w:asciiTheme="minorEastAsia" w:hAnsiTheme="minorEastAsia" w:cs="宋体" w:hint="eastAsia"/>
                <w:color w:val="000000"/>
                <w:kern w:val="0"/>
                <w:sz w:val="28"/>
                <w:szCs w:val="28"/>
              </w:rPr>
              <w:lastRenderedPageBreak/>
              <w:t>希望广大院士善养浩然正气,培育和践行社会主义核心价值观,坚守院士称号学术性、荣誉性的本质,传播真理、传播真知,崇德向善、见贤思齐,言为士则、行为世范,提携后学、甘当人梯,在全社会树立良好道德风尚。要发挥院士制度凝才聚智的导向性作用,不拘一格降人才,使院士制度成为引导我国科技创新人才健康成长的强大正能量!</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各级党委和政府对院士们要政治上关怀、工作上支持、生活上关心,当好后勤部长。要做好退休院士工作,保证他们的待遇和礼遇,鼓励他们继续发挥作用。希望退下来的院士们在身体条件允许的情况下,继续在传播科学知识上学为人师、在弘扬科学精神上身体力行,积极为国家发展建言献策、为科技进步贡献智慧。</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各位院士,同志们、朋友们!</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中国共产党领导是中国特色科技创新事业不断前进的根本政治保证。我们要坚持和加强党对科技事业的领导,坚持正确政治方向,动员全党全国全社会万众一心为实现建设世界科技强国的目标而努力奋斗。各级党委和政府、各部门各单位要把思想和行动统一到党的十九大精神上来,统一到党中央对科技事业的部署上来,切实抓好落实工作。</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各级领导干部要加强学习和实践,提高科学素养,既当好领导,又成为专家,不断增强领导和推动科技创新的本领。要尊重科研规律,尊重科研管理规律,尊重科研人员意见,为科技工作者创造良好环境,服务好科技创新。</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青年是祖国的前途、民族的希望、创新的未来。青年一代有理想、有本领、有担当,科技就有前途,创新就有希望。“人材者,求之则愈出,置之则愈</w:t>
            </w:r>
            <w:r w:rsidRPr="006B23F8">
              <w:rPr>
                <w:rFonts w:asciiTheme="minorEastAsia" w:hAnsiTheme="minorEastAsia" w:cs="宋体" w:hint="eastAsia"/>
                <w:color w:val="000000"/>
                <w:kern w:val="0"/>
                <w:sz w:val="28"/>
                <w:szCs w:val="28"/>
              </w:rPr>
              <w:lastRenderedPageBreak/>
              <w:t>匮。”希望广大院士关心和爱护青年人才,把发现、培养青年人才作为一项重要责任,为青年人才施展才干提供更多机会和更大舞台。各级党委和政府要以识才的慧眼、爱才的诚意、用才的胆识、容才的雅量、聚才的良方,放手使用优秀青年人才,为青年人才成才铺路搭桥,让他们成为有思想、有情怀、有责任、有担当的社会主义建设者和接班人。</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当科学家是无数中国孩子的梦想,我们要让科技工作成为富有吸引力的工作、成为孩子们尊崇向往的职业,给孩子们的梦想插上科技的翅膀,让未来祖国的科技天地群英荟萃,让未来科学的浩瀚星空群星闪耀!</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各位院士,同志们、朋友们!</w:t>
            </w:r>
          </w:p>
          <w:p w:rsidR="006B23F8" w:rsidRPr="006B23F8" w:rsidRDefault="006B23F8" w:rsidP="006B23F8">
            <w:pPr>
              <w:widowControl/>
              <w:shd w:val="clear" w:color="auto" w:fill="FFFFFF"/>
              <w:spacing w:before="150" w:line="540" w:lineRule="atLeast"/>
              <w:ind w:firstLine="570"/>
              <w:jc w:val="left"/>
              <w:rPr>
                <w:rFonts w:asciiTheme="minorEastAsia" w:hAnsiTheme="minorEastAsia" w:cs="宋体" w:hint="eastAsia"/>
                <w:color w:val="000000"/>
                <w:kern w:val="0"/>
                <w:sz w:val="28"/>
                <w:szCs w:val="28"/>
              </w:rPr>
            </w:pPr>
            <w:r w:rsidRPr="006B23F8">
              <w:rPr>
                <w:rFonts w:asciiTheme="minorEastAsia" w:hAnsiTheme="minorEastAsia" w:cs="宋体" w:hint="eastAsia"/>
                <w:color w:val="000000"/>
                <w:kern w:val="0"/>
                <w:sz w:val="28"/>
                <w:szCs w:val="28"/>
              </w:rPr>
              <w:t>新时代中国特色社会主义的航向已经明确,中华民族伟大复兴的巨轮正在乘风破浪前行,让我们更加紧密地团结起来,坚定信心,攻坚克难,向着建设世界科技强国的伟大目标奋勇前进!</w:t>
            </w:r>
          </w:p>
          <w:p w:rsidR="006B23F8" w:rsidRDefault="006B23F8" w:rsidP="006B23F8">
            <w:pPr>
              <w:spacing w:line="450" w:lineRule="atLeast"/>
              <w:rPr>
                <w:rFonts w:ascii="宋体" w:eastAsia="宋体" w:hAnsi="宋体" w:cs="宋体"/>
                <w:color w:val="333333"/>
                <w:sz w:val="24"/>
                <w:szCs w:val="24"/>
              </w:rPr>
            </w:pPr>
          </w:p>
        </w:tc>
      </w:tr>
    </w:tbl>
    <w:p w:rsidR="00553163" w:rsidRPr="00553163" w:rsidRDefault="00553163" w:rsidP="006B23F8">
      <w:pPr>
        <w:widowControl/>
        <w:rPr>
          <w:rFonts w:asciiTheme="minorEastAsia" w:hAnsiTheme="minorEastAsia" w:cs="宋体"/>
          <w:color w:val="000000"/>
          <w:kern w:val="0"/>
          <w:sz w:val="28"/>
          <w:szCs w:val="28"/>
        </w:rPr>
      </w:pPr>
      <w:r w:rsidRPr="00553163">
        <w:rPr>
          <w:rFonts w:asciiTheme="minorEastAsia" w:hAnsiTheme="minorEastAsia" w:cs="宋体"/>
          <w:color w:val="000000"/>
          <w:kern w:val="0"/>
          <w:sz w:val="28"/>
          <w:szCs w:val="28"/>
        </w:rPr>
        <w:lastRenderedPageBreak/>
        <w:t> </w:t>
      </w:r>
      <w:r>
        <w:rPr>
          <w:rFonts w:asciiTheme="minorEastAsia" w:hAnsiTheme="minorEastAsia" w:cs="宋体" w:hint="eastAsia"/>
          <w:color w:val="000000"/>
          <w:kern w:val="0"/>
          <w:sz w:val="28"/>
          <w:szCs w:val="28"/>
        </w:rPr>
        <w:t>（</w:t>
      </w:r>
      <w:r w:rsidRPr="00553163">
        <w:rPr>
          <w:rFonts w:asciiTheme="minorEastAsia" w:hAnsiTheme="minorEastAsia" w:cs="宋体"/>
          <w:color w:val="000000"/>
          <w:kern w:val="0"/>
          <w:sz w:val="28"/>
          <w:szCs w:val="28"/>
        </w:rPr>
        <w:t>来源： 新华网</w:t>
      </w:r>
      <w:r>
        <w:rPr>
          <w:rFonts w:asciiTheme="minorEastAsia" w:hAnsiTheme="minorEastAsia" w:cs="宋体" w:hint="eastAsia"/>
          <w:color w:val="000000"/>
          <w:kern w:val="0"/>
          <w:sz w:val="28"/>
          <w:szCs w:val="28"/>
        </w:rPr>
        <w:t>）</w:t>
      </w:r>
    </w:p>
    <w:p w:rsidR="00A342DD" w:rsidRPr="00553163" w:rsidRDefault="00A342DD">
      <w:pPr>
        <w:rPr>
          <w:rFonts w:asciiTheme="minorEastAsia" w:hAnsiTheme="minorEastAsia" w:cs="宋体"/>
          <w:color w:val="000000"/>
          <w:kern w:val="0"/>
          <w:sz w:val="28"/>
          <w:szCs w:val="28"/>
        </w:rPr>
      </w:pPr>
    </w:p>
    <w:sectPr w:rsidR="00A342DD" w:rsidRPr="00553163" w:rsidSect="008976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C76" w:rsidRDefault="00651C76" w:rsidP="00BD21E8">
      <w:r>
        <w:separator/>
      </w:r>
    </w:p>
  </w:endnote>
  <w:endnote w:type="continuationSeparator" w:id="1">
    <w:p w:rsidR="00651C76" w:rsidRDefault="00651C76" w:rsidP="00BD21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C76" w:rsidRDefault="00651C76" w:rsidP="00BD21E8">
      <w:r>
        <w:separator/>
      </w:r>
    </w:p>
  </w:footnote>
  <w:footnote w:type="continuationSeparator" w:id="1">
    <w:p w:rsidR="00651C76" w:rsidRDefault="00651C76" w:rsidP="00BD21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21E8"/>
    <w:rsid w:val="00074EE0"/>
    <w:rsid w:val="001A791B"/>
    <w:rsid w:val="00256226"/>
    <w:rsid w:val="0031764D"/>
    <w:rsid w:val="003D0BC6"/>
    <w:rsid w:val="00553163"/>
    <w:rsid w:val="00601BC7"/>
    <w:rsid w:val="00651C76"/>
    <w:rsid w:val="006B23F8"/>
    <w:rsid w:val="006B5556"/>
    <w:rsid w:val="008976A4"/>
    <w:rsid w:val="00A342DD"/>
    <w:rsid w:val="00AB396D"/>
    <w:rsid w:val="00BD21E8"/>
    <w:rsid w:val="00C91CCC"/>
    <w:rsid w:val="00CD15DB"/>
    <w:rsid w:val="00EC6A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6A4"/>
    <w:pPr>
      <w:widowControl w:val="0"/>
      <w:jc w:val="both"/>
    </w:pPr>
  </w:style>
  <w:style w:type="paragraph" w:styleId="1">
    <w:name w:val="heading 1"/>
    <w:basedOn w:val="a"/>
    <w:link w:val="1Char"/>
    <w:uiPriority w:val="9"/>
    <w:qFormat/>
    <w:rsid w:val="00BD21E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21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21E8"/>
    <w:rPr>
      <w:sz w:val="18"/>
      <w:szCs w:val="18"/>
    </w:rPr>
  </w:style>
  <w:style w:type="paragraph" w:styleId="a4">
    <w:name w:val="footer"/>
    <w:basedOn w:val="a"/>
    <w:link w:val="Char0"/>
    <w:uiPriority w:val="99"/>
    <w:semiHidden/>
    <w:unhideWhenUsed/>
    <w:rsid w:val="00BD21E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21E8"/>
    <w:rPr>
      <w:sz w:val="18"/>
      <w:szCs w:val="18"/>
    </w:rPr>
  </w:style>
  <w:style w:type="character" w:customStyle="1" w:styleId="1Char">
    <w:name w:val="标题 1 Char"/>
    <w:basedOn w:val="a0"/>
    <w:link w:val="1"/>
    <w:uiPriority w:val="9"/>
    <w:rsid w:val="00BD21E8"/>
    <w:rPr>
      <w:rFonts w:ascii="宋体" w:eastAsia="宋体" w:hAnsi="宋体" w:cs="宋体"/>
      <w:b/>
      <w:bCs/>
      <w:kern w:val="36"/>
      <w:sz w:val="48"/>
      <w:szCs w:val="48"/>
    </w:rPr>
  </w:style>
  <w:style w:type="paragraph" w:customStyle="1" w:styleId="sou1">
    <w:name w:val="sou1"/>
    <w:basedOn w:val="a"/>
    <w:rsid w:val="00BD21E8"/>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BD21E8"/>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BD21E8"/>
    <w:rPr>
      <w:color w:val="0000FF"/>
      <w:u w:val="single"/>
    </w:rPr>
  </w:style>
  <w:style w:type="paragraph" w:styleId="a6">
    <w:name w:val="Normal (Web)"/>
    <w:basedOn w:val="a"/>
    <w:uiPriority w:val="99"/>
    <w:semiHidden/>
    <w:unhideWhenUsed/>
    <w:rsid w:val="00BD21E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BD21E8"/>
    <w:rPr>
      <w:b/>
      <w:bCs/>
    </w:rPr>
  </w:style>
  <w:style w:type="character" w:customStyle="1" w:styleId="h-time">
    <w:name w:val="h-time"/>
    <w:basedOn w:val="a0"/>
    <w:rsid w:val="00553163"/>
  </w:style>
  <w:style w:type="character" w:customStyle="1" w:styleId="apple-converted-space">
    <w:name w:val="apple-converted-space"/>
    <w:basedOn w:val="a0"/>
    <w:rsid w:val="00553163"/>
  </w:style>
  <w:style w:type="character" w:customStyle="1" w:styleId="sub-src">
    <w:name w:val="sub-src"/>
    <w:basedOn w:val="a0"/>
    <w:rsid w:val="00553163"/>
  </w:style>
  <w:style w:type="character" w:customStyle="1" w:styleId="aticle-src">
    <w:name w:val="aticle-src"/>
    <w:basedOn w:val="a0"/>
    <w:rsid w:val="00553163"/>
  </w:style>
  <w:style w:type="paragraph" w:styleId="a8">
    <w:name w:val="Balloon Text"/>
    <w:basedOn w:val="a"/>
    <w:link w:val="Char1"/>
    <w:uiPriority w:val="99"/>
    <w:semiHidden/>
    <w:unhideWhenUsed/>
    <w:rsid w:val="00553163"/>
    <w:rPr>
      <w:sz w:val="18"/>
      <w:szCs w:val="18"/>
    </w:rPr>
  </w:style>
  <w:style w:type="character" w:customStyle="1" w:styleId="Char1">
    <w:name w:val="批注框文本 Char"/>
    <w:basedOn w:val="a0"/>
    <w:link w:val="a8"/>
    <w:uiPriority w:val="99"/>
    <w:semiHidden/>
    <w:rsid w:val="00553163"/>
    <w:rPr>
      <w:sz w:val="18"/>
      <w:szCs w:val="18"/>
    </w:rPr>
  </w:style>
</w:styles>
</file>

<file path=word/webSettings.xml><?xml version="1.0" encoding="utf-8"?>
<w:webSettings xmlns:r="http://schemas.openxmlformats.org/officeDocument/2006/relationships" xmlns:w="http://schemas.openxmlformats.org/wordprocessingml/2006/main">
  <w:divs>
    <w:div w:id="213926479">
      <w:bodyDiv w:val="1"/>
      <w:marLeft w:val="0"/>
      <w:marRight w:val="0"/>
      <w:marTop w:val="0"/>
      <w:marBottom w:val="0"/>
      <w:divBdr>
        <w:top w:val="none" w:sz="0" w:space="0" w:color="auto"/>
        <w:left w:val="none" w:sz="0" w:space="0" w:color="auto"/>
        <w:bottom w:val="none" w:sz="0" w:space="0" w:color="auto"/>
        <w:right w:val="none" w:sz="0" w:space="0" w:color="auto"/>
      </w:divBdr>
      <w:divsChild>
        <w:div w:id="1653484020">
          <w:marLeft w:val="0"/>
          <w:marRight w:val="0"/>
          <w:marTop w:val="150"/>
          <w:marBottom w:val="150"/>
          <w:divBdr>
            <w:top w:val="none" w:sz="0" w:space="0" w:color="auto"/>
            <w:left w:val="none" w:sz="0" w:space="0" w:color="auto"/>
            <w:bottom w:val="none" w:sz="0" w:space="0" w:color="auto"/>
            <w:right w:val="none" w:sz="0" w:space="0" w:color="auto"/>
          </w:divBdr>
        </w:div>
      </w:divsChild>
    </w:div>
    <w:div w:id="773553964">
      <w:bodyDiv w:val="1"/>
      <w:marLeft w:val="0"/>
      <w:marRight w:val="0"/>
      <w:marTop w:val="0"/>
      <w:marBottom w:val="0"/>
      <w:divBdr>
        <w:top w:val="none" w:sz="0" w:space="0" w:color="auto"/>
        <w:left w:val="none" w:sz="0" w:space="0" w:color="auto"/>
        <w:bottom w:val="none" w:sz="0" w:space="0" w:color="auto"/>
        <w:right w:val="none" w:sz="0" w:space="0" w:color="auto"/>
      </w:divBdr>
      <w:divsChild>
        <w:div w:id="1607688274">
          <w:marLeft w:val="0"/>
          <w:marRight w:val="0"/>
          <w:marTop w:val="0"/>
          <w:marBottom w:val="480"/>
          <w:divBdr>
            <w:top w:val="none" w:sz="0" w:space="0" w:color="auto"/>
            <w:left w:val="none" w:sz="0" w:space="0" w:color="auto"/>
            <w:bottom w:val="none" w:sz="0" w:space="0" w:color="auto"/>
            <w:right w:val="none" w:sz="0" w:space="0" w:color="auto"/>
          </w:divBdr>
          <w:divsChild>
            <w:div w:id="187524015">
              <w:marLeft w:val="0"/>
              <w:marRight w:val="0"/>
              <w:marTop w:val="0"/>
              <w:marBottom w:val="0"/>
              <w:divBdr>
                <w:top w:val="none" w:sz="0" w:space="0" w:color="auto"/>
                <w:left w:val="none" w:sz="0" w:space="0" w:color="auto"/>
                <w:bottom w:val="none" w:sz="0" w:space="0" w:color="auto"/>
                <w:right w:val="none" w:sz="0" w:space="0" w:color="auto"/>
              </w:divBdr>
              <w:divsChild>
                <w:div w:id="1144078364">
                  <w:marLeft w:val="0"/>
                  <w:marRight w:val="0"/>
                  <w:marTop w:val="0"/>
                  <w:marBottom w:val="0"/>
                  <w:divBdr>
                    <w:top w:val="none" w:sz="0" w:space="0" w:color="auto"/>
                    <w:left w:val="none" w:sz="0" w:space="0" w:color="auto"/>
                    <w:bottom w:val="none" w:sz="0" w:space="0" w:color="auto"/>
                    <w:right w:val="none" w:sz="0" w:space="0" w:color="auto"/>
                  </w:divBdr>
                  <w:divsChild>
                    <w:div w:id="860242714">
                      <w:marLeft w:val="0"/>
                      <w:marRight w:val="0"/>
                      <w:marTop w:val="450"/>
                      <w:marBottom w:val="0"/>
                      <w:divBdr>
                        <w:top w:val="none" w:sz="0" w:space="0" w:color="auto"/>
                        <w:left w:val="none" w:sz="0" w:space="0" w:color="auto"/>
                        <w:bottom w:val="none" w:sz="0" w:space="0" w:color="auto"/>
                        <w:right w:val="none" w:sz="0" w:space="0" w:color="auto"/>
                      </w:divBdr>
                    </w:div>
                    <w:div w:id="13362252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85513807">
          <w:marLeft w:val="0"/>
          <w:marRight w:val="0"/>
          <w:marTop w:val="0"/>
          <w:marBottom w:val="0"/>
          <w:divBdr>
            <w:top w:val="none" w:sz="0" w:space="0" w:color="auto"/>
            <w:left w:val="none" w:sz="0" w:space="0" w:color="auto"/>
            <w:bottom w:val="none" w:sz="0" w:space="0" w:color="auto"/>
            <w:right w:val="none" w:sz="0" w:space="0" w:color="auto"/>
          </w:divBdr>
          <w:divsChild>
            <w:div w:id="1729569825">
              <w:marLeft w:val="0"/>
              <w:marRight w:val="0"/>
              <w:marTop w:val="0"/>
              <w:marBottom w:val="0"/>
              <w:divBdr>
                <w:top w:val="none" w:sz="0" w:space="0" w:color="auto"/>
                <w:left w:val="none" w:sz="0" w:space="0" w:color="auto"/>
                <w:bottom w:val="none" w:sz="0" w:space="0" w:color="auto"/>
                <w:right w:val="none" w:sz="0" w:space="0" w:color="auto"/>
              </w:divBdr>
              <w:divsChild>
                <w:div w:id="896745858">
                  <w:marLeft w:val="0"/>
                  <w:marRight w:val="600"/>
                  <w:marTop w:val="0"/>
                  <w:marBottom w:val="0"/>
                  <w:divBdr>
                    <w:top w:val="none" w:sz="0" w:space="0" w:color="auto"/>
                    <w:left w:val="none" w:sz="0" w:space="0" w:color="auto"/>
                    <w:bottom w:val="none" w:sz="0" w:space="0" w:color="auto"/>
                    <w:right w:val="none" w:sz="0" w:space="0" w:color="auto"/>
                  </w:divBdr>
                  <w:divsChild>
                    <w:div w:id="1792671965">
                      <w:marLeft w:val="0"/>
                      <w:marRight w:val="600"/>
                      <w:marTop w:val="0"/>
                      <w:marBottom w:val="0"/>
                      <w:divBdr>
                        <w:top w:val="none" w:sz="0" w:space="0" w:color="auto"/>
                        <w:left w:val="none" w:sz="0" w:space="0" w:color="auto"/>
                        <w:bottom w:val="none" w:sz="0" w:space="0" w:color="auto"/>
                        <w:right w:val="none" w:sz="0" w:space="0" w:color="auto"/>
                      </w:divBdr>
                      <w:divsChild>
                        <w:div w:id="1988438498">
                          <w:marLeft w:val="0"/>
                          <w:marRight w:val="0"/>
                          <w:marTop w:val="0"/>
                          <w:marBottom w:val="360"/>
                          <w:divBdr>
                            <w:top w:val="none" w:sz="0" w:space="0" w:color="auto"/>
                            <w:left w:val="none" w:sz="0" w:space="0" w:color="auto"/>
                            <w:bottom w:val="none" w:sz="0" w:space="0" w:color="auto"/>
                            <w:right w:val="none" w:sz="0" w:space="0" w:color="auto"/>
                          </w:divBdr>
                          <w:divsChild>
                            <w:div w:id="1565872457">
                              <w:marLeft w:val="0"/>
                              <w:marRight w:val="0"/>
                              <w:marTop w:val="0"/>
                              <w:marBottom w:val="0"/>
                              <w:divBdr>
                                <w:top w:val="none" w:sz="0" w:space="0" w:color="auto"/>
                                <w:left w:val="none" w:sz="0" w:space="0" w:color="auto"/>
                                <w:bottom w:val="none" w:sz="0" w:space="0" w:color="auto"/>
                                <w:right w:val="none" w:sz="0" w:space="0" w:color="auto"/>
                              </w:divBdr>
                            </w:div>
                          </w:divsChild>
                        </w:div>
                        <w:div w:id="1591040718">
                          <w:marLeft w:val="0"/>
                          <w:marRight w:val="0"/>
                          <w:marTop w:val="0"/>
                          <w:marBottom w:val="240"/>
                          <w:divBdr>
                            <w:top w:val="none" w:sz="0" w:space="0" w:color="auto"/>
                            <w:left w:val="none" w:sz="0" w:space="0" w:color="auto"/>
                            <w:bottom w:val="none" w:sz="0" w:space="0" w:color="auto"/>
                            <w:right w:val="none" w:sz="0" w:space="0" w:color="auto"/>
                          </w:divBdr>
                        </w:div>
                        <w:div w:id="867063466">
                          <w:marLeft w:val="0"/>
                          <w:marRight w:val="0"/>
                          <w:marTop w:val="0"/>
                          <w:marBottom w:val="240"/>
                          <w:divBdr>
                            <w:top w:val="none" w:sz="0" w:space="0" w:color="auto"/>
                            <w:left w:val="none" w:sz="0" w:space="0" w:color="auto"/>
                            <w:bottom w:val="none" w:sz="0" w:space="0" w:color="auto"/>
                            <w:right w:val="none" w:sz="0" w:space="0" w:color="auto"/>
                          </w:divBdr>
                        </w:div>
                        <w:div w:id="17106424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48365793">
                  <w:marLeft w:val="0"/>
                  <w:marRight w:val="0"/>
                  <w:marTop w:val="0"/>
                  <w:marBottom w:val="0"/>
                  <w:divBdr>
                    <w:top w:val="none" w:sz="0" w:space="0" w:color="auto"/>
                    <w:left w:val="none" w:sz="0" w:space="0" w:color="auto"/>
                    <w:bottom w:val="none" w:sz="0" w:space="0" w:color="auto"/>
                    <w:right w:val="none" w:sz="0" w:space="0" w:color="auto"/>
                  </w:divBdr>
                  <w:divsChild>
                    <w:div w:id="245966339">
                      <w:marLeft w:val="0"/>
                      <w:marRight w:val="0"/>
                      <w:marTop w:val="0"/>
                      <w:marBottom w:val="330"/>
                      <w:divBdr>
                        <w:top w:val="none" w:sz="0" w:space="0" w:color="auto"/>
                        <w:left w:val="none" w:sz="0" w:space="0" w:color="auto"/>
                        <w:bottom w:val="none" w:sz="0" w:space="0" w:color="auto"/>
                        <w:right w:val="none" w:sz="0" w:space="0" w:color="auto"/>
                      </w:divBdr>
                      <w:divsChild>
                        <w:div w:id="9265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57773">
      <w:bodyDiv w:val="1"/>
      <w:marLeft w:val="0"/>
      <w:marRight w:val="0"/>
      <w:marTop w:val="0"/>
      <w:marBottom w:val="0"/>
      <w:divBdr>
        <w:top w:val="none" w:sz="0" w:space="0" w:color="auto"/>
        <w:left w:val="none" w:sz="0" w:space="0" w:color="auto"/>
        <w:bottom w:val="none" w:sz="0" w:space="0" w:color="auto"/>
        <w:right w:val="none" w:sz="0" w:space="0" w:color="auto"/>
      </w:divBdr>
    </w:div>
    <w:div w:id="1098793630">
      <w:bodyDiv w:val="1"/>
      <w:marLeft w:val="0"/>
      <w:marRight w:val="0"/>
      <w:marTop w:val="0"/>
      <w:marBottom w:val="0"/>
      <w:divBdr>
        <w:top w:val="none" w:sz="0" w:space="0" w:color="auto"/>
        <w:left w:val="none" w:sz="0" w:space="0" w:color="auto"/>
        <w:bottom w:val="none" w:sz="0" w:space="0" w:color="auto"/>
        <w:right w:val="none" w:sz="0" w:space="0" w:color="auto"/>
      </w:divBdr>
      <w:divsChild>
        <w:div w:id="1748260178">
          <w:marLeft w:val="0"/>
          <w:marRight w:val="0"/>
          <w:marTop w:val="0"/>
          <w:marBottom w:val="0"/>
          <w:divBdr>
            <w:top w:val="none" w:sz="0" w:space="0" w:color="auto"/>
            <w:left w:val="none" w:sz="0" w:space="0" w:color="auto"/>
            <w:bottom w:val="none" w:sz="0" w:space="0" w:color="auto"/>
            <w:right w:val="none" w:sz="0" w:space="0" w:color="auto"/>
          </w:divBdr>
        </w:div>
        <w:div w:id="1345857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yuan.org/Departments/Main?siteId=2115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24</Pages>
  <Words>2068</Words>
  <Characters>11791</Characters>
  <Application>Microsoft Office Word</Application>
  <DocSecurity>0</DocSecurity>
  <Lines>98</Lines>
  <Paragraphs>27</Paragraphs>
  <ScaleCrop>false</ScaleCrop>
  <Company/>
  <LinksUpToDate>false</LinksUpToDate>
  <CharactersWithSpaces>13832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杨渭林</dc:creator>
  <cp:keywords/>
  <dc:description/>
  <cp:lastModifiedBy>杨渭林</cp:lastModifiedBy>
  <cp:revision>9</cp:revision>
  <dcterms:created xsi:type="dcterms:W3CDTF">2018-05-28T06:40:00Z</dcterms:created>
  <dcterms:modified xsi:type="dcterms:W3CDTF">2018-05-29T06:28:00Z</dcterms:modified>
</cp:coreProperties>
</file>