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311" w:rsidRPr="00C21311" w:rsidRDefault="00C21311" w:rsidP="00C21311">
      <w:pPr>
        <w:widowControl/>
        <w:spacing w:line="450" w:lineRule="atLeast"/>
        <w:jc w:val="center"/>
        <w:rPr>
          <w:rFonts w:ascii="微软雅黑" w:eastAsia="微软雅黑" w:hAnsi="微软雅黑" w:cs="宋体"/>
          <w:b/>
          <w:bCs/>
          <w:color w:val="303030"/>
          <w:kern w:val="0"/>
          <w:sz w:val="33"/>
          <w:szCs w:val="33"/>
        </w:rPr>
      </w:pPr>
      <w:r w:rsidRPr="00C21311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关于申报2020年课程</w:t>
      </w:r>
      <w:proofErr w:type="gramStart"/>
      <w:r w:rsidRPr="00C21311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思政专项</w:t>
      </w:r>
      <w:proofErr w:type="gramEnd"/>
      <w:r w:rsidRPr="00C21311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研究项目的通知</w:t>
      </w:r>
    </w:p>
    <w:p w:rsidR="00C21311" w:rsidRPr="00C21311" w:rsidRDefault="00C21311" w:rsidP="00BC2523">
      <w:pPr>
        <w:widowControl/>
        <w:spacing w:line="555" w:lineRule="atLeast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各有关单位：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为深入贯彻落实全国高校思想政治工作会议精神，进一步落实立德树人根本任务，充分发挥课堂教学在高校思想政治工作中主渠道作用，学校研究决定设立西安交通大学课程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思政专项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教学改革研究项目。现将申报有关事项通知如下。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一、</w:t>
      </w:r>
      <w:r w:rsidRPr="00C21311">
        <w:rPr>
          <w:rFonts w:ascii="Calibri" w:eastAsia="黑体" w:hAnsi="Calibri" w:cs="Calibri"/>
          <w:color w:val="2E2E2E"/>
          <w:kern w:val="0"/>
          <w:sz w:val="32"/>
          <w:szCs w:val="32"/>
        </w:rPr>
        <w:t> </w:t>
      </w:r>
      <w:r w:rsidRPr="00C21311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指导思想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以习近平新时代中国特色社会主义思想为指导，深入贯彻落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实习近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平总书记关于教育的重要论述，落实立德树人根本任务，培育和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践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行社会主义核心价值观，传承弘扬西迁精神。以教师队伍为主力军、以课程建设为主战场、以课堂教学为主渠道，不断深化育人内涵，将价值塑造、知识传授和能力培养三者融为一体，落实所有教师、所有课程育人责任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二、</w:t>
      </w:r>
      <w:r w:rsidRPr="00C21311">
        <w:rPr>
          <w:rFonts w:ascii="Calibri" w:eastAsia="黑体" w:hAnsi="Calibri" w:cs="Calibri"/>
          <w:color w:val="2E2E2E"/>
          <w:kern w:val="0"/>
          <w:sz w:val="32"/>
          <w:szCs w:val="32"/>
        </w:rPr>
        <w:t> </w:t>
      </w:r>
      <w:r w:rsidRPr="00C21311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申报要求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紧密围绕教育部关于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课程思政建设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工作的具体要求，立足学校课程思政工作实际，聚焦课程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思政实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施条件、机制、评价标准、问题及对策、课程实践等主题，挖掘新经验、发现新问题、提出新思路、探索新方法，为我校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课程思政建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设工作的发展提供科学的理论指导和坚实的实践支撑。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lastRenderedPageBreak/>
        <w:t>三、</w:t>
      </w:r>
      <w:r w:rsidRPr="00C21311">
        <w:rPr>
          <w:rFonts w:ascii="Calibri" w:eastAsia="黑体" w:hAnsi="Calibri" w:cs="Calibri"/>
          <w:color w:val="2E2E2E"/>
          <w:kern w:val="0"/>
          <w:sz w:val="32"/>
          <w:szCs w:val="32"/>
        </w:rPr>
        <w:t> </w:t>
      </w:r>
      <w:r w:rsidRPr="00C21311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申报内容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一）项目选题：选题必须符合指导思想和申报要求，按照规划引导和学术自主相结合的原则，申请者既可从《西安交通大学2020年课程思政专项研究项目课题指南》（以下称《指南》）中选择题目进行申报，也可围绕本次项目聚焦的主题自拟题目。课题名称应表述规范、准确、简洁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“课程实践类”课题要深入挖掘课程蕴含的德育内涵和元素，对该课程的教学大纲、教学内容、教学评价及课堂教学各环节进行改革优化。鼓励将思想政治理论课教师作为课程共建人纳入研究团队，参与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课程思政建设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，配合做好挖掘、凝练、教学呈现等工作。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（二）项目类别：本次专项研究按研究性质分为：综合研究类、课程实践类两个类别；设重点课题和一般课题（含自拟题目课题）。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（三）经费资助：课题研究经费由教务处、研究生院共同资助。重点课题资助额度20000元，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一般课题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资助额度10000元。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（四）项目成果：重点课题结题成果形式为1篇以上公开发表的论文或被学校采纳的研究报告、工作方案、制度等。</w:t>
      </w:r>
      <w:proofErr w:type="gramStart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一般课题</w:t>
      </w:r>
      <w:proofErr w:type="gramEnd"/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的结题成果形式为论文、研究报告及相关调查报告等。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lastRenderedPageBreak/>
        <w:t>四、申报条件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（一）申报人范围：“综合研究类”申请人面向本校在岗教师或行政管理人员，“课程实践类”申报人须为授课教师，且能连续三年面向学生公开讲授。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（二）项目申请人即为项目负责人。项目申请人每人限报1项，项目参与人每人参与项目不超过2项。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五、申报及评审程序</w:t>
      </w:r>
    </w:p>
    <w:p w:rsidR="00C21311" w:rsidRPr="00C21311" w:rsidRDefault="00C21311" w:rsidP="00C21311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（一）项目申请者填写申请书，经学院或所在部门审核同意后，于2020年9月21日前提交《2020年课程思政专项研究项目申请书》并将电子版发送至联系人邮箱。</w:t>
      </w:r>
    </w:p>
    <w:p w:rsidR="00C21311" w:rsidRPr="00154D05" w:rsidRDefault="00C21311" w:rsidP="00154D05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2E2E2E"/>
          <w:kern w:val="0"/>
          <w:sz w:val="18"/>
          <w:szCs w:val="18"/>
        </w:rPr>
      </w:pPr>
      <w:r w:rsidRPr="00C21311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（二）学校对申报材料进行初审和复审，确定立项项目名称、资助额度等。</w:t>
      </w:r>
      <w:bookmarkStart w:id="0" w:name="_GoBack"/>
      <w:bookmarkEnd w:id="0"/>
    </w:p>
    <w:sectPr w:rsidR="00C21311" w:rsidRPr="0015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471" w:rsidRDefault="00030471" w:rsidP="00CA287D">
      <w:r>
        <w:separator/>
      </w:r>
    </w:p>
  </w:endnote>
  <w:endnote w:type="continuationSeparator" w:id="0">
    <w:p w:rsidR="00030471" w:rsidRDefault="00030471" w:rsidP="00CA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471" w:rsidRDefault="00030471" w:rsidP="00CA287D">
      <w:r>
        <w:separator/>
      </w:r>
    </w:p>
  </w:footnote>
  <w:footnote w:type="continuationSeparator" w:id="0">
    <w:p w:rsidR="00030471" w:rsidRDefault="00030471" w:rsidP="00CA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B0B42"/>
    <w:multiLevelType w:val="multilevel"/>
    <w:tmpl w:val="23B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11"/>
    <w:rsid w:val="00030471"/>
    <w:rsid w:val="00154D05"/>
    <w:rsid w:val="008B1943"/>
    <w:rsid w:val="00BC2523"/>
    <w:rsid w:val="00C21311"/>
    <w:rsid w:val="00C72A0F"/>
    <w:rsid w:val="00CA287D"/>
    <w:rsid w:val="00C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C05B9"/>
  <w15:chartTrackingRefBased/>
  <w15:docId w15:val="{32E83CC1-B3D1-4BC6-BFFE-C7210F46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3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131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A2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28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2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2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</w:div>
        <w:div w:id="13370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5</cp:revision>
  <dcterms:created xsi:type="dcterms:W3CDTF">2020-09-16T01:35:00Z</dcterms:created>
  <dcterms:modified xsi:type="dcterms:W3CDTF">2020-09-16T06:16:00Z</dcterms:modified>
</cp:coreProperties>
</file>