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both"/>
        <w:textAlignment w:val="baseline"/>
        <w:rPr>
          <w:rFonts w:ascii="Arial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国家和省级乡村振兴重点帮扶县名单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3"/>
          <w:sz w:val="32"/>
          <w:szCs w:val="32"/>
        </w:rPr>
        <w:t>（26个）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en-US" w:bidi="ar-SA"/>
        </w:rPr>
        <w:t>（一）</w:t>
      </w:r>
      <w:r>
        <w:rPr>
          <w:rFonts w:ascii="黑体" w:hAnsi="黑体" w:eastAsia="黑体" w:cs="黑体"/>
          <w:spacing w:val="5"/>
          <w:sz w:val="32"/>
          <w:szCs w:val="32"/>
        </w:rPr>
        <w:t>国家级乡村振兴重点帮扶县（11个）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right="-283" w:rightChars="-135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汉中市（2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略阳县 镇巴县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安康市（4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汉滨区 紫阳县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岚皋县</w:t>
      </w:r>
      <w:r>
        <w:rPr>
          <w:rFonts w:hint="eastAsia" w:ascii="仿宋_GB2312" w:hAnsi="仿宋_GB2312" w:eastAsia="仿宋_GB2312" w:cs="仿宋_GB2312"/>
          <w:spacing w:val="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白河县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商洛市（5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山阳县 柞水县 镇安县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丹凤县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商南县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4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（二）陕西省乡村振兴重点帮扶县（15</w:t>
      </w:r>
      <w:r>
        <w:rPr>
          <w:rFonts w:ascii="黑体" w:hAnsi="黑体" w:eastAsia="黑体" w:cs="黑体"/>
          <w:spacing w:val="-5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6"/>
          <w:sz w:val="32"/>
          <w:szCs w:val="32"/>
        </w:rPr>
        <w:t>个）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西安市（1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周至县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宝鸡市（1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麟游县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咸阳市（1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淳化县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铜川市（1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耀州区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渭南市（1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澄城县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延安市（2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延川县 延长县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榆林市（3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清涧县 子洲县 佳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汉中市（3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宁强县 西乡县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安康市（1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旬阳市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商洛市（1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洛南县</w:t>
      </w:r>
    </w:p>
    <w:sectPr>
      <w:pgSz w:w="11906" w:h="16839"/>
      <w:pgMar w:top="1701" w:right="1587" w:bottom="158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0MmMxMzQ2NDNhYmU2NDMyMDZmNTRkYTAzZDFhNjcifQ=="/>
  </w:docVars>
  <w:rsids>
    <w:rsidRoot w:val="00000000"/>
    <w:rsid w:val="0317318F"/>
    <w:rsid w:val="2CF3265E"/>
    <w:rsid w:val="311C359A"/>
    <w:rsid w:val="43EA3894"/>
    <w:rsid w:val="44E17C15"/>
    <w:rsid w:val="694C3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245</Characters>
  <TotalTime>33</TotalTime>
  <ScaleCrop>false</ScaleCrop>
  <LinksUpToDate>false</LinksUpToDate>
  <CharactersWithSpaces>285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2023-05-10T17:28:00Z</dcterms:created>
  <dc:creator>zpzx</dc:creator>
  <cp:lastModifiedBy>王燕</cp:lastModifiedBy>
  <dcterms:modified xsi:type="dcterms:W3CDTF">2024-05-31T09:02:28Z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2024-05-06T09:11:02Z</vt:filetime>
  </property>
  <property fmtid="{D5CDD505-2E9C-101B-9397-08002B2CF9AE}" pid="4" name="KSOProductBuildVer">
    <vt:lpwstr>2052-11.8.2.10229</vt:lpwstr>
  </property>
  <property fmtid="{D5CDD505-2E9C-101B-9397-08002B2CF9AE}" pid="5" name="ICV">
    <vt:lpwstr>88EFC5735FF24BAAAF9C2C63B195C3D4_12</vt:lpwstr>
  </property>
</Properties>
</file>