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15" w:rsidRPr="00767934" w:rsidRDefault="00DB6115" w:rsidP="00767934">
      <w:pPr>
        <w:widowControl/>
        <w:shd w:val="clear" w:color="auto" w:fill="FFFFFF"/>
        <w:spacing w:before="150" w:after="150" w:line="585" w:lineRule="atLeast"/>
        <w:ind w:right="300"/>
        <w:outlineLvl w:val="0"/>
        <w:rPr>
          <w:rFonts w:ascii="微软雅黑" w:eastAsia="微软雅黑" w:hAnsi="微软雅黑" w:cs="宋体"/>
          <w:kern w:val="36"/>
          <w:sz w:val="33"/>
          <w:szCs w:val="33"/>
        </w:rPr>
      </w:pPr>
      <w:r w:rsidRPr="00767934">
        <w:rPr>
          <w:rFonts w:ascii="微软雅黑" w:eastAsia="微软雅黑" w:hAnsi="微软雅黑" w:cs="宋体" w:hint="eastAsia"/>
          <w:kern w:val="36"/>
          <w:sz w:val="33"/>
          <w:szCs w:val="33"/>
        </w:rPr>
        <w:t>附件1</w:t>
      </w:r>
    </w:p>
    <w:p w:rsidR="00DB6115" w:rsidRPr="00767934" w:rsidRDefault="00DB6115" w:rsidP="006F0D95">
      <w:pPr>
        <w:widowControl/>
        <w:shd w:val="clear" w:color="auto" w:fill="FFFFFF"/>
        <w:spacing w:line="360" w:lineRule="atLeast"/>
        <w:ind w:firstLineChars="199" w:firstLine="639"/>
        <w:jc w:val="left"/>
        <w:rPr>
          <w:rFonts w:ascii="黑体" w:eastAsia="黑体" w:hAnsi="Arial" w:cs="Arial"/>
          <w:kern w:val="0"/>
          <w:sz w:val="32"/>
          <w:szCs w:val="32"/>
        </w:rPr>
      </w:pPr>
      <w:r w:rsidRPr="00767934">
        <w:rPr>
          <w:rFonts w:ascii="黑体" w:eastAsia="黑体" w:hAnsi="Arial" w:cs="Arial" w:hint="eastAsia"/>
          <w:b/>
          <w:bCs/>
          <w:kern w:val="0"/>
          <w:sz w:val="32"/>
          <w:szCs w:val="32"/>
        </w:rPr>
        <w:t>中国共产党第十八届中央委员会第五次全体会议公报</w:t>
      </w:r>
    </w:p>
    <w:p w:rsidR="00DB6115" w:rsidRPr="00767934" w:rsidRDefault="00DB6115" w:rsidP="00DB6115">
      <w:pPr>
        <w:widowControl/>
        <w:shd w:val="clear" w:color="auto" w:fill="FFFFFF"/>
        <w:spacing w:line="360" w:lineRule="atLeast"/>
        <w:ind w:firstLine="480"/>
        <w:jc w:val="left"/>
        <w:rPr>
          <w:rFonts w:ascii="Arial" w:eastAsia="宋体" w:hAnsi="Arial" w:cs="Arial"/>
          <w:b/>
          <w:kern w:val="0"/>
          <w:sz w:val="24"/>
          <w:szCs w:val="24"/>
        </w:rPr>
      </w:pPr>
      <w:r w:rsidRPr="00767934">
        <w:rPr>
          <w:rFonts w:ascii="Arial" w:eastAsia="宋体" w:hAnsi="Arial" w:cs="Arial"/>
          <w:b/>
          <w:kern w:val="0"/>
          <w:sz w:val="24"/>
          <w:szCs w:val="24"/>
        </w:rPr>
        <w:t>（</w:t>
      </w:r>
      <w:r w:rsidRPr="00767934">
        <w:rPr>
          <w:rFonts w:ascii="Arial" w:eastAsia="宋体" w:hAnsi="Arial" w:cs="Arial"/>
          <w:b/>
          <w:kern w:val="0"/>
          <w:sz w:val="24"/>
          <w:szCs w:val="24"/>
        </w:rPr>
        <w:t>2015</w:t>
      </w:r>
      <w:r w:rsidRPr="00767934">
        <w:rPr>
          <w:rFonts w:ascii="Arial" w:eastAsia="宋体" w:hAnsi="Arial" w:cs="Arial"/>
          <w:b/>
          <w:kern w:val="0"/>
          <w:sz w:val="24"/>
          <w:szCs w:val="24"/>
        </w:rPr>
        <w:t>年</w:t>
      </w:r>
      <w:r w:rsidRPr="00767934">
        <w:rPr>
          <w:rFonts w:ascii="Arial" w:eastAsia="宋体" w:hAnsi="Arial" w:cs="Arial"/>
          <w:b/>
          <w:kern w:val="0"/>
          <w:sz w:val="24"/>
          <w:szCs w:val="24"/>
        </w:rPr>
        <w:t>10</w:t>
      </w:r>
      <w:r w:rsidRPr="00767934">
        <w:rPr>
          <w:rFonts w:ascii="Arial" w:eastAsia="宋体" w:hAnsi="Arial" w:cs="Arial"/>
          <w:b/>
          <w:kern w:val="0"/>
          <w:sz w:val="24"/>
          <w:szCs w:val="24"/>
        </w:rPr>
        <w:t>月</w:t>
      </w:r>
      <w:r w:rsidRPr="00767934">
        <w:rPr>
          <w:rFonts w:ascii="Arial" w:eastAsia="宋体" w:hAnsi="Arial" w:cs="Arial"/>
          <w:b/>
          <w:kern w:val="0"/>
          <w:sz w:val="24"/>
          <w:szCs w:val="24"/>
        </w:rPr>
        <w:t>29</w:t>
      </w:r>
      <w:r w:rsidRPr="00767934">
        <w:rPr>
          <w:rFonts w:ascii="Arial" w:eastAsia="宋体" w:hAnsi="Arial" w:cs="Arial"/>
          <w:b/>
          <w:kern w:val="0"/>
          <w:sz w:val="24"/>
          <w:szCs w:val="24"/>
        </w:rPr>
        <w:t>日中国共产党第十八届中央委员会第五次全体会议通过）</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中国共产党第十八届中央委员会第五次全体会议，于</w:t>
      </w:r>
      <w:r w:rsidRPr="00767934">
        <w:rPr>
          <w:rFonts w:ascii="Arial" w:eastAsia="宋体" w:hAnsi="Arial" w:cs="Arial"/>
          <w:kern w:val="0"/>
          <w:szCs w:val="21"/>
        </w:rPr>
        <w:t>2015</w:t>
      </w:r>
      <w:r w:rsidRPr="00767934">
        <w:rPr>
          <w:rFonts w:ascii="Arial" w:eastAsia="宋体" w:hAnsi="Arial" w:cs="Arial"/>
          <w:kern w:val="0"/>
          <w:szCs w:val="21"/>
        </w:rPr>
        <w:t>年</w:t>
      </w:r>
      <w:r w:rsidRPr="00767934">
        <w:rPr>
          <w:rFonts w:ascii="Arial" w:eastAsia="宋体" w:hAnsi="Arial" w:cs="Arial"/>
          <w:kern w:val="0"/>
          <w:szCs w:val="21"/>
        </w:rPr>
        <w:t>10</w:t>
      </w:r>
      <w:r w:rsidRPr="00767934">
        <w:rPr>
          <w:rFonts w:ascii="Arial" w:eastAsia="宋体" w:hAnsi="Arial" w:cs="Arial"/>
          <w:kern w:val="0"/>
          <w:szCs w:val="21"/>
        </w:rPr>
        <w:t>月</w:t>
      </w:r>
      <w:r w:rsidRPr="00767934">
        <w:rPr>
          <w:rFonts w:ascii="Arial" w:eastAsia="宋体" w:hAnsi="Arial" w:cs="Arial"/>
          <w:kern w:val="0"/>
          <w:szCs w:val="21"/>
        </w:rPr>
        <w:t>26</w:t>
      </w:r>
      <w:r w:rsidRPr="00767934">
        <w:rPr>
          <w:rFonts w:ascii="Arial" w:eastAsia="宋体" w:hAnsi="Arial" w:cs="Arial"/>
          <w:kern w:val="0"/>
          <w:szCs w:val="21"/>
        </w:rPr>
        <w:t>日至</w:t>
      </w:r>
      <w:r w:rsidRPr="00767934">
        <w:rPr>
          <w:rFonts w:ascii="Arial" w:eastAsia="宋体" w:hAnsi="Arial" w:cs="Arial"/>
          <w:kern w:val="0"/>
          <w:szCs w:val="21"/>
        </w:rPr>
        <w:t>29</w:t>
      </w:r>
      <w:r w:rsidRPr="00767934">
        <w:rPr>
          <w:rFonts w:ascii="Arial" w:eastAsia="宋体" w:hAnsi="Arial" w:cs="Arial"/>
          <w:kern w:val="0"/>
          <w:szCs w:val="21"/>
        </w:rPr>
        <w:t>日在北京举行。</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出席这次全会的有，中央委员</w:t>
      </w:r>
      <w:r w:rsidRPr="00767934">
        <w:rPr>
          <w:rFonts w:ascii="Arial" w:eastAsia="宋体" w:hAnsi="Arial" w:cs="Arial"/>
          <w:kern w:val="0"/>
          <w:szCs w:val="21"/>
        </w:rPr>
        <w:t>199</w:t>
      </w:r>
      <w:r w:rsidRPr="00767934">
        <w:rPr>
          <w:rFonts w:ascii="Arial" w:eastAsia="宋体" w:hAnsi="Arial" w:cs="Arial"/>
          <w:kern w:val="0"/>
          <w:szCs w:val="21"/>
        </w:rPr>
        <w:t>人，候补中央委员</w:t>
      </w:r>
      <w:r w:rsidRPr="00767934">
        <w:rPr>
          <w:rFonts w:ascii="Arial" w:eastAsia="宋体" w:hAnsi="Arial" w:cs="Arial"/>
          <w:kern w:val="0"/>
          <w:szCs w:val="21"/>
        </w:rPr>
        <w:t>156</w:t>
      </w:r>
      <w:r w:rsidRPr="00767934">
        <w:rPr>
          <w:rFonts w:ascii="Arial" w:eastAsia="宋体" w:hAnsi="Arial" w:cs="Arial"/>
          <w:kern w:val="0"/>
          <w:szCs w:val="21"/>
        </w:rPr>
        <w:t>人。中央纪律检查委员会常务委员会委员和有关方面负责同志列席了会议。党的十八大代表中部分基层同志和专家学者也列席了会议。</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全会由</w:t>
      </w:r>
      <w:hyperlink r:id="rId6" w:tgtFrame="_blank" w:history="1">
        <w:r w:rsidRPr="00767934">
          <w:rPr>
            <w:rFonts w:ascii="Arial" w:eastAsia="宋体" w:hAnsi="Arial" w:cs="Arial"/>
            <w:kern w:val="0"/>
          </w:rPr>
          <w:t>中央政治局</w:t>
        </w:r>
      </w:hyperlink>
      <w:r w:rsidRPr="00767934">
        <w:rPr>
          <w:rFonts w:ascii="Arial" w:eastAsia="宋体" w:hAnsi="Arial" w:cs="Arial"/>
          <w:kern w:val="0"/>
          <w:szCs w:val="21"/>
        </w:rPr>
        <w:t>主持。</w:t>
      </w:r>
      <w:hyperlink r:id="rId7" w:tgtFrame="_blank" w:history="1">
        <w:r w:rsidRPr="00767934">
          <w:rPr>
            <w:rFonts w:ascii="Arial" w:eastAsia="宋体" w:hAnsi="Arial" w:cs="Arial"/>
            <w:kern w:val="0"/>
          </w:rPr>
          <w:t>中央委员会</w:t>
        </w:r>
      </w:hyperlink>
      <w:r w:rsidRPr="00767934">
        <w:rPr>
          <w:rFonts w:ascii="Arial" w:eastAsia="宋体" w:hAnsi="Arial" w:cs="Arial"/>
          <w:kern w:val="0"/>
          <w:szCs w:val="21"/>
        </w:rPr>
        <w:t>总书记</w:t>
      </w:r>
      <w:hyperlink r:id="rId8" w:tgtFrame="_blank" w:history="1">
        <w:r w:rsidRPr="00767934">
          <w:rPr>
            <w:rFonts w:ascii="Arial" w:eastAsia="宋体" w:hAnsi="Arial" w:cs="Arial"/>
            <w:kern w:val="0"/>
          </w:rPr>
          <w:t>习近平</w:t>
        </w:r>
      </w:hyperlink>
      <w:r w:rsidRPr="00767934">
        <w:rPr>
          <w:rFonts w:ascii="Arial" w:eastAsia="宋体" w:hAnsi="Arial" w:cs="Arial"/>
          <w:kern w:val="0"/>
          <w:szCs w:val="21"/>
        </w:rPr>
        <w:t>作了重要讲话。</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全会听取和讨论了习近平受中央政治局委托作的工作报告，审议通过了《</w:t>
      </w:r>
      <w:hyperlink r:id="rId9" w:tgtFrame="_blank" w:history="1">
        <w:r w:rsidRPr="00767934">
          <w:rPr>
            <w:rFonts w:ascii="Arial" w:eastAsia="宋体" w:hAnsi="Arial" w:cs="Arial"/>
            <w:kern w:val="0"/>
          </w:rPr>
          <w:t>中共中央关于制定国民经济和社会发展第十三个五年规划的建议</w:t>
        </w:r>
      </w:hyperlink>
      <w:r w:rsidRPr="00767934">
        <w:rPr>
          <w:rFonts w:ascii="Arial" w:eastAsia="宋体" w:hAnsi="Arial" w:cs="Arial"/>
          <w:kern w:val="0"/>
          <w:szCs w:val="21"/>
        </w:rPr>
        <w:t>》。习近平就《建议（讨论稿）》向全会作了说明。</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全会充分肯定党的</w:t>
      </w:r>
      <w:hyperlink r:id="rId10" w:tgtFrame="_blank" w:history="1">
        <w:r w:rsidRPr="00767934">
          <w:rPr>
            <w:rFonts w:ascii="Arial" w:eastAsia="宋体" w:hAnsi="Arial" w:cs="Arial"/>
            <w:kern w:val="0"/>
          </w:rPr>
          <w:t>十八届四中全会</w:t>
        </w:r>
      </w:hyperlink>
      <w:r w:rsidRPr="00767934">
        <w:rPr>
          <w:rFonts w:ascii="Arial" w:eastAsia="宋体" w:hAnsi="Arial" w:cs="Arial"/>
          <w:kern w:val="0"/>
          <w:szCs w:val="21"/>
        </w:rPr>
        <w:t>以来中央政治局的工作。一致认为，面对国内外形势的深刻复杂变化特别是经济下行压力加大的挑战，中央政治局高举</w:t>
      </w:r>
      <w:hyperlink r:id="rId11" w:tgtFrame="_blank" w:history="1">
        <w:r w:rsidRPr="00767934">
          <w:rPr>
            <w:rFonts w:ascii="Arial" w:eastAsia="宋体" w:hAnsi="Arial" w:cs="Arial"/>
            <w:kern w:val="0"/>
          </w:rPr>
          <w:t>中国特色社会主义</w:t>
        </w:r>
      </w:hyperlink>
      <w:r w:rsidRPr="00767934">
        <w:rPr>
          <w:rFonts w:ascii="Arial" w:eastAsia="宋体" w:hAnsi="Arial" w:cs="Arial"/>
          <w:kern w:val="0"/>
          <w:szCs w:val="21"/>
        </w:rPr>
        <w:t>伟大旗帜，全面贯彻党的十八大和十八届三中、四中全会精神，以</w:t>
      </w:r>
      <w:hyperlink r:id="rId12" w:tgtFrame="_blank" w:history="1">
        <w:r w:rsidRPr="00767934">
          <w:rPr>
            <w:rFonts w:ascii="Arial" w:eastAsia="宋体" w:hAnsi="Arial" w:cs="Arial"/>
            <w:kern w:val="0"/>
          </w:rPr>
          <w:t>马克思列宁主义</w:t>
        </w:r>
      </w:hyperlink>
      <w:r w:rsidRPr="00767934">
        <w:rPr>
          <w:rFonts w:ascii="Arial" w:eastAsia="宋体" w:hAnsi="Arial" w:cs="Arial"/>
          <w:kern w:val="0"/>
          <w:szCs w:val="21"/>
        </w:rPr>
        <w:t>、</w:t>
      </w:r>
      <w:hyperlink r:id="rId13" w:tgtFrame="_blank" w:history="1">
        <w:r w:rsidRPr="00767934">
          <w:rPr>
            <w:rFonts w:ascii="Arial" w:eastAsia="宋体" w:hAnsi="Arial" w:cs="Arial"/>
            <w:kern w:val="0"/>
          </w:rPr>
          <w:t>毛泽东思想</w:t>
        </w:r>
      </w:hyperlink>
      <w:r w:rsidRPr="00767934">
        <w:rPr>
          <w:rFonts w:ascii="Arial" w:eastAsia="宋体" w:hAnsi="Arial" w:cs="Arial"/>
          <w:kern w:val="0"/>
          <w:szCs w:val="21"/>
        </w:rPr>
        <w:t>、</w:t>
      </w:r>
      <w:hyperlink r:id="rId14" w:tgtFrame="_blank" w:history="1">
        <w:r w:rsidRPr="00767934">
          <w:rPr>
            <w:rFonts w:ascii="Arial" w:eastAsia="宋体" w:hAnsi="Arial" w:cs="Arial"/>
            <w:kern w:val="0"/>
          </w:rPr>
          <w:t>邓小平理论</w:t>
        </w:r>
      </w:hyperlink>
      <w:r w:rsidRPr="00767934">
        <w:rPr>
          <w:rFonts w:ascii="Arial" w:eastAsia="宋体" w:hAnsi="Arial" w:cs="Arial"/>
          <w:kern w:val="0"/>
          <w:szCs w:val="21"/>
        </w:rPr>
        <w:t>、</w:t>
      </w:r>
      <w:r w:rsidRPr="00767934">
        <w:rPr>
          <w:rFonts w:ascii="Arial" w:eastAsia="宋体" w:hAnsi="Arial" w:cs="Arial"/>
          <w:kern w:val="0"/>
          <w:szCs w:val="21"/>
        </w:rPr>
        <w:t>“</w:t>
      </w:r>
      <w:hyperlink r:id="rId15" w:tgtFrame="_blank" w:history="1">
        <w:r w:rsidRPr="00767934">
          <w:rPr>
            <w:rFonts w:ascii="Arial" w:eastAsia="宋体" w:hAnsi="Arial" w:cs="Arial"/>
            <w:kern w:val="0"/>
          </w:rPr>
          <w:t>三个代表</w:t>
        </w:r>
      </w:hyperlink>
      <w:r w:rsidRPr="00767934">
        <w:rPr>
          <w:rFonts w:ascii="Arial" w:eastAsia="宋体" w:hAnsi="Arial" w:cs="Arial"/>
          <w:kern w:val="0"/>
          <w:szCs w:val="21"/>
        </w:rPr>
        <w:t>”</w:t>
      </w:r>
      <w:r w:rsidRPr="00767934">
        <w:rPr>
          <w:rFonts w:ascii="Arial" w:eastAsia="宋体" w:hAnsi="Arial" w:cs="Arial"/>
          <w:kern w:val="0"/>
          <w:szCs w:val="21"/>
        </w:rPr>
        <w:t>重要思想、</w:t>
      </w:r>
      <w:hyperlink r:id="rId16" w:tgtFrame="_blank" w:history="1">
        <w:r w:rsidRPr="00767934">
          <w:rPr>
            <w:rFonts w:ascii="Arial" w:eastAsia="宋体" w:hAnsi="Arial" w:cs="Arial"/>
            <w:kern w:val="0"/>
          </w:rPr>
          <w:t>科学发展观</w:t>
        </w:r>
      </w:hyperlink>
      <w:r w:rsidRPr="00767934">
        <w:rPr>
          <w:rFonts w:ascii="Arial" w:eastAsia="宋体" w:hAnsi="Arial" w:cs="Arial"/>
          <w:kern w:val="0"/>
          <w:szCs w:val="21"/>
        </w:rPr>
        <w:t>为指导，深入贯彻</w:t>
      </w:r>
      <w:hyperlink r:id="rId17" w:tgtFrame="_blank" w:history="1">
        <w:r w:rsidRPr="00767934">
          <w:rPr>
            <w:rFonts w:ascii="Arial" w:eastAsia="宋体" w:hAnsi="Arial" w:cs="Arial"/>
            <w:kern w:val="0"/>
          </w:rPr>
          <w:t>习近平总书记系列重要讲话精神</w:t>
        </w:r>
      </w:hyperlink>
      <w:r w:rsidRPr="00767934">
        <w:rPr>
          <w:rFonts w:ascii="Arial" w:eastAsia="宋体" w:hAnsi="Arial" w:cs="Arial"/>
          <w:kern w:val="0"/>
          <w:szCs w:val="21"/>
        </w:rPr>
        <w:t>，团结带领全党全军全国各族人民，坚持</w:t>
      </w:r>
      <w:r w:rsidRPr="00767934">
        <w:rPr>
          <w:rFonts w:ascii="Arial" w:eastAsia="宋体" w:hAnsi="Arial" w:cs="Arial"/>
          <w:kern w:val="0"/>
          <w:szCs w:val="21"/>
        </w:rPr>
        <w:t>“</w:t>
      </w:r>
      <w:hyperlink r:id="rId18" w:tgtFrame="_blank" w:history="1">
        <w:r w:rsidRPr="00767934">
          <w:rPr>
            <w:rFonts w:ascii="Arial" w:eastAsia="宋体" w:hAnsi="Arial" w:cs="Arial"/>
            <w:kern w:val="0"/>
          </w:rPr>
          <w:t>四个全面</w:t>
        </w:r>
      </w:hyperlink>
      <w:r w:rsidRPr="00767934">
        <w:rPr>
          <w:rFonts w:ascii="Arial" w:eastAsia="宋体" w:hAnsi="Arial" w:cs="Arial"/>
          <w:kern w:val="0"/>
          <w:szCs w:val="21"/>
        </w:rPr>
        <w:t>”</w:t>
      </w:r>
      <w:r w:rsidRPr="00767934">
        <w:rPr>
          <w:rFonts w:ascii="Arial" w:eastAsia="宋体" w:hAnsi="Arial" w:cs="Arial"/>
          <w:kern w:val="0"/>
          <w:szCs w:val="21"/>
        </w:rPr>
        <w:t>战略布局，坚持统筹国内国际</w:t>
      </w:r>
      <w:hyperlink r:id="rId19" w:tgtFrame="_blank" w:history="1">
        <w:r w:rsidRPr="00767934">
          <w:rPr>
            <w:rFonts w:ascii="Arial" w:eastAsia="宋体" w:hAnsi="Arial" w:cs="Arial"/>
            <w:kern w:val="0"/>
          </w:rPr>
          <w:t>两个大局</w:t>
        </w:r>
      </w:hyperlink>
      <w:r w:rsidRPr="00767934">
        <w:rPr>
          <w:rFonts w:ascii="Arial" w:eastAsia="宋体" w:hAnsi="Arial" w:cs="Arial"/>
          <w:kern w:val="0"/>
          <w:szCs w:val="21"/>
        </w:rPr>
        <w:t>，坚持</w:t>
      </w:r>
      <w:hyperlink r:id="rId20" w:tgtFrame="_blank" w:history="1">
        <w:r w:rsidRPr="00767934">
          <w:rPr>
            <w:rFonts w:ascii="Arial" w:eastAsia="宋体" w:hAnsi="Arial" w:cs="Arial"/>
            <w:kern w:val="0"/>
          </w:rPr>
          <w:t>稳中求进</w:t>
        </w:r>
      </w:hyperlink>
      <w:r w:rsidRPr="00767934">
        <w:rPr>
          <w:rFonts w:ascii="Arial" w:eastAsia="宋体" w:hAnsi="Arial" w:cs="Arial"/>
          <w:kern w:val="0"/>
          <w:szCs w:val="21"/>
        </w:rPr>
        <w:t>工作总基调，积极引领经济发展</w:t>
      </w:r>
      <w:hyperlink r:id="rId21" w:tgtFrame="_blank" w:history="1">
        <w:r w:rsidRPr="00767934">
          <w:rPr>
            <w:rFonts w:ascii="Arial" w:eastAsia="宋体" w:hAnsi="Arial" w:cs="Arial"/>
            <w:kern w:val="0"/>
          </w:rPr>
          <w:t>新常态</w:t>
        </w:r>
      </w:hyperlink>
      <w:r w:rsidRPr="00767934">
        <w:rPr>
          <w:rFonts w:ascii="Arial" w:eastAsia="宋体" w:hAnsi="Arial" w:cs="Arial"/>
          <w:kern w:val="0"/>
          <w:szCs w:val="21"/>
        </w:rPr>
        <w:t>，着力推进</w:t>
      </w:r>
      <w:hyperlink r:id="rId22" w:tgtFrame="_blank" w:history="1">
        <w:r w:rsidRPr="00767934">
          <w:rPr>
            <w:rFonts w:ascii="Arial" w:eastAsia="宋体" w:hAnsi="Arial" w:cs="Arial"/>
            <w:kern w:val="0"/>
          </w:rPr>
          <w:t>改革开放</w:t>
        </w:r>
      </w:hyperlink>
      <w:r w:rsidRPr="00767934">
        <w:rPr>
          <w:rFonts w:ascii="Arial" w:eastAsia="宋体" w:hAnsi="Arial" w:cs="Arial"/>
          <w:kern w:val="0"/>
          <w:szCs w:val="21"/>
        </w:rPr>
        <w:t>，加强和创新</w:t>
      </w:r>
      <w:hyperlink r:id="rId23" w:tgtFrame="_blank" w:history="1">
        <w:r w:rsidRPr="00767934">
          <w:rPr>
            <w:rFonts w:ascii="Arial" w:eastAsia="宋体" w:hAnsi="Arial" w:cs="Arial"/>
            <w:kern w:val="0"/>
          </w:rPr>
          <w:t>宏观调控</w:t>
        </w:r>
      </w:hyperlink>
      <w:r w:rsidRPr="00767934">
        <w:rPr>
          <w:rFonts w:ascii="Arial" w:eastAsia="宋体" w:hAnsi="Arial" w:cs="Arial"/>
          <w:kern w:val="0"/>
          <w:szCs w:val="21"/>
        </w:rPr>
        <w:t>，有效化解各种风险和挑战，保持经济平稳较快发展和社会和谐稳定，开展</w:t>
      </w:r>
      <w:r w:rsidRPr="00767934">
        <w:rPr>
          <w:rFonts w:ascii="Arial" w:eastAsia="宋体" w:hAnsi="Arial" w:cs="Arial"/>
          <w:kern w:val="0"/>
          <w:szCs w:val="21"/>
        </w:rPr>
        <w:t>“</w:t>
      </w:r>
      <w:hyperlink r:id="rId24" w:tgtFrame="_blank" w:history="1">
        <w:r w:rsidRPr="00767934">
          <w:rPr>
            <w:rFonts w:ascii="Arial" w:eastAsia="宋体" w:hAnsi="Arial" w:cs="Arial"/>
            <w:kern w:val="0"/>
          </w:rPr>
          <w:t>三严三实</w:t>
        </w:r>
      </w:hyperlink>
      <w:r w:rsidRPr="00767934">
        <w:rPr>
          <w:rFonts w:ascii="Arial" w:eastAsia="宋体" w:hAnsi="Arial" w:cs="Arial"/>
          <w:kern w:val="0"/>
          <w:szCs w:val="21"/>
        </w:rPr>
        <w:t>”</w:t>
      </w:r>
      <w:r w:rsidRPr="00767934">
        <w:rPr>
          <w:rFonts w:ascii="Arial" w:eastAsia="宋体" w:hAnsi="Arial" w:cs="Arial"/>
          <w:kern w:val="0"/>
          <w:szCs w:val="21"/>
        </w:rPr>
        <w:t>专题教育，隆重纪念</w:t>
      </w:r>
      <w:hyperlink r:id="rId25" w:tgtFrame="_blank" w:history="1">
        <w:r w:rsidRPr="00767934">
          <w:rPr>
            <w:rFonts w:ascii="Arial" w:eastAsia="宋体" w:hAnsi="Arial" w:cs="Arial"/>
            <w:kern w:val="0"/>
          </w:rPr>
          <w:t>中国人民抗日战争暨世界反法西斯战争胜利</w:t>
        </w:r>
        <w:r w:rsidRPr="00767934">
          <w:rPr>
            <w:rFonts w:ascii="Arial" w:eastAsia="宋体" w:hAnsi="Arial" w:cs="Arial"/>
            <w:kern w:val="0"/>
          </w:rPr>
          <w:t>70</w:t>
        </w:r>
        <w:r w:rsidRPr="00767934">
          <w:rPr>
            <w:rFonts w:ascii="Arial" w:eastAsia="宋体" w:hAnsi="Arial" w:cs="Arial"/>
            <w:kern w:val="0"/>
          </w:rPr>
          <w:t>周年</w:t>
        </w:r>
      </w:hyperlink>
      <w:r w:rsidRPr="00767934">
        <w:rPr>
          <w:rFonts w:ascii="Arial" w:eastAsia="宋体" w:hAnsi="Arial" w:cs="Arial"/>
          <w:kern w:val="0"/>
          <w:szCs w:val="21"/>
        </w:rPr>
        <w:t>，党和国家各项事业取得了新的重大成就。</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全会认为，到二〇二〇年</w:t>
      </w:r>
      <w:hyperlink r:id="rId26" w:tgtFrame="_blank" w:history="1">
        <w:r w:rsidRPr="00767934">
          <w:rPr>
            <w:rFonts w:ascii="Arial" w:eastAsia="宋体" w:hAnsi="Arial" w:cs="Arial"/>
            <w:kern w:val="0"/>
          </w:rPr>
          <w:t>全面建成小康社会</w:t>
        </w:r>
      </w:hyperlink>
      <w:r w:rsidRPr="00767934">
        <w:rPr>
          <w:rFonts w:ascii="Arial" w:eastAsia="宋体" w:hAnsi="Arial" w:cs="Arial"/>
          <w:kern w:val="0"/>
          <w:szCs w:val="21"/>
        </w:rPr>
        <w:t>，是我们党确定的</w:t>
      </w:r>
      <w:r w:rsidRPr="00767934">
        <w:rPr>
          <w:rFonts w:ascii="Arial" w:eastAsia="宋体" w:hAnsi="Arial" w:cs="Arial"/>
          <w:kern w:val="0"/>
          <w:szCs w:val="21"/>
        </w:rPr>
        <w:t>“</w:t>
      </w:r>
      <w:hyperlink r:id="rId27" w:tgtFrame="_blank" w:history="1">
        <w:r w:rsidRPr="00767934">
          <w:rPr>
            <w:rFonts w:ascii="Arial" w:eastAsia="宋体" w:hAnsi="Arial" w:cs="Arial"/>
            <w:kern w:val="0"/>
          </w:rPr>
          <w:t>两个一百年</w:t>
        </w:r>
      </w:hyperlink>
      <w:r w:rsidRPr="00767934">
        <w:rPr>
          <w:rFonts w:ascii="Arial" w:eastAsia="宋体" w:hAnsi="Arial" w:cs="Arial"/>
          <w:kern w:val="0"/>
          <w:szCs w:val="21"/>
        </w:rPr>
        <w:t>”</w:t>
      </w:r>
      <w:r w:rsidRPr="00767934">
        <w:rPr>
          <w:rFonts w:ascii="Arial" w:eastAsia="宋体" w:hAnsi="Arial" w:cs="Arial"/>
          <w:kern w:val="0"/>
          <w:szCs w:val="21"/>
        </w:rPr>
        <w:t>奋斗目标的第一个百年奋斗目标。</w:t>
      </w:r>
      <w:r w:rsidRPr="00767934">
        <w:rPr>
          <w:rFonts w:ascii="Arial" w:eastAsia="宋体" w:hAnsi="Arial" w:cs="Arial"/>
          <w:kern w:val="0"/>
          <w:szCs w:val="21"/>
        </w:rPr>
        <w:t>“</w:t>
      </w:r>
      <w:hyperlink r:id="rId28" w:tgtFrame="_blank" w:history="1">
        <w:r w:rsidRPr="00767934">
          <w:rPr>
            <w:rFonts w:ascii="Arial" w:eastAsia="宋体" w:hAnsi="Arial" w:cs="Arial"/>
            <w:kern w:val="0"/>
          </w:rPr>
          <w:t>十三五</w:t>
        </w:r>
      </w:hyperlink>
      <w:r w:rsidRPr="00767934">
        <w:rPr>
          <w:rFonts w:ascii="Arial" w:eastAsia="宋体" w:hAnsi="Arial" w:cs="Arial"/>
          <w:kern w:val="0"/>
          <w:szCs w:val="21"/>
        </w:rPr>
        <w:t>”</w:t>
      </w:r>
      <w:r w:rsidRPr="00767934">
        <w:rPr>
          <w:rFonts w:ascii="Arial" w:eastAsia="宋体" w:hAnsi="Arial" w:cs="Arial"/>
          <w:kern w:val="0"/>
          <w:szCs w:val="21"/>
        </w:rPr>
        <w:t>时期是</w:t>
      </w:r>
      <w:hyperlink r:id="rId29" w:tgtFrame="_blank" w:history="1">
        <w:r w:rsidRPr="00767934">
          <w:rPr>
            <w:rFonts w:ascii="Arial" w:eastAsia="宋体" w:hAnsi="Arial" w:cs="Arial"/>
            <w:kern w:val="0"/>
          </w:rPr>
          <w:t>全面建成小康社会</w:t>
        </w:r>
      </w:hyperlink>
      <w:r w:rsidRPr="00767934">
        <w:rPr>
          <w:rFonts w:ascii="Arial" w:eastAsia="宋体" w:hAnsi="Arial" w:cs="Arial"/>
          <w:kern w:val="0"/>
          <w:szCs w:val="21"/>
        </w:rPr>
        <w:t>决胜阶段，</w:t>
      </w:r>
      <w:r w:rsidRPr="00767934">
        <w:rPr>
          <w:rFonts w:ascii="Arial" w:eastAsia="宋体" w:hAnsi="Arial" w:cs="Arial"/>
          <w:kern w:val="0"/>
          <w:szCs w:val="21"/>
        </w:rPr>
        <w:t>“</w:t>
      </w:r>
      <w:r w:rsidRPr="00767934">
        <w:rPr>
          <w:rFonts w:ascii="Arial" w:eastAsia="宋体" w:hAnsi="Arial" w:cs="Arial"/>
          <w:kern w:val="0"/>
          <w:szCs w:val="21"/>
        </w:rPr>
        <w:t>十三五</w:t>
      </w:r>
      <w:r w:rsidRPr="00767934">
        <w:rPr>
          <w:rFonts w:ascii="Arial" w:eastAsia="宋体" w:hAnsi="Arial" w:cs="Arial"/>
          <w:kern w:val="0"/>
          <w:szCs w:val="21"/>
        </w:rPr>
        <w:t>”</w:t>
      </w:r>
      <w:r w:rsidRPr="00767934">
        <w:rPr>
          <w:rFonts w:ascii="Arial" w:eastAsia="宋体" w:hAnsi="Arial" w:cs="Arial"/>
          <w:kern w:val="0"/>
          <w:szCs w:val="21"/>
        </w:rPr>
        <w:t>规划必须紧紧围绕实现这个奋斗目标来制定。</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全会高度评价</w:t>
      </w:r>
      <w:r w:rsidRPr="00767934">
        <w:rPr>
          <w:rFonts w:ascii="Arial" w:eastAsia="宋体" w:hAnsi="Arial" w:cs="Arial"/>
          <w:kern w:val="0"/>
          <w:szCs w:val="21"/>
        </w:rPr>
        <w:t>“</w:t>
      </w:r>
      <w:r w:rsidRPr="00767934">
        <w:rPr>
          <w:rFonts w:ascii="Arial" w:eastAsia="宋体" w:hAnsi="Arial" w:cs="Arial"/>
          <w:kern w:val="0"/>
          <w:szCs w:val="21"/>
        </w:rPr>
        <w:t>十二五</w:t>
      </w:r>
      <w:r w:rsidRPr="00767934">
        <w:rPr>
          <w:rFonts w:ascii="Arial" w:eastAsia="宋体" w:hAnsi="Arial" w:cs="Arial"/>
          <w:kern w:val="0"/>
          <w:szCs w:val="21"/>
        </w:rPr>
        <w:t>”</w:t>
      </w:r>
      <w:r w:rsidRPr="00767934">
        <w:rPr>
          <w:rFonts w:ascii="Arial" w:eastAsia="宋体" w:hAnsi="Arial" w:cs="Arial"/>
          <w:kern w:val="0"/>
          <w:szCs w:val="21"/>
        </w:rPr>
        <w:t>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全会深入分析了</w:t>
      </w:r>
      <w:r w:rsidRPr="00767934">
        <w:rPr>
          <w:rFonts w:ascii="Arial" w:eastAsia="宋体" w:hAnsi="Arial" w:cs="Arial"/>
          <w:kern w:val="0"/>
          <w:szCs w:val="21"/>
        </w:rPr>
        <w:t>“</w:t>
      </w:r>
      <w:r w:rsidRPr="00767934">
        <w:rPr>
          <w:rFonts w:ascii="Arial" w:eastAsia="宋体" w:hAnsi="Arial" w:cs="Arial"/>
          <w:kern w:val="0"/>
          <w:szCs w:val="21"/>
        </w:rPr>
        <w:t>十三五</w:t>
      </w:r>
      <w:r w:rsidRPr="00767934">
        <w:rPr>
          <w:rFonts w:ascii="Arial" w:eastAsia="宋体" w:hAnsi="Arial" w:cs="Arial"/>
          <w:kern w:val="0"/>
          <w:szCs w:val="21"/>
        </w:rPr>
        <w:t>”</w:t>
      </w:r>
      <w:r w:rsidRPr="00767934">
        <w:rPr>
          <w:rFonts w:ascii="Arial" w:eastAsia="宋体" w:hAnsi="Arial" w:cs="Arial"/>
          <w:kern w:val="0"/>
          <w:szCs w:val="21"/>
        </w:rPr>
        <w:t>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lastRenderedPageBreak/>
        <w:t>全会提出了</w:t>
      </w:r>
      <w:r w:rsidRPr="00767934">
        <w:rPr>
          <w:rFonts w:ascii="Arial" w:eastAsia="宋体" w:hAnsi="Arial" w:cs="Arial"/>
          <w:kern w:val="0"/>
          <w:szCs w:val="21"/>
        </w:rPr>
        <w:t>“</w:t>
      </w:r>
      <w:r w:rsidRPr="00767934">
        <w:rPr>
          <w:rFonts w:ascii="Arial" w:eastAsia="宋体" w:hAnsi="Arial" w:cs="Arial"/>
          <w:kern w:val="0"/>
          <w:szCs w:val="21"/>
        </w:rPr>
        <w:t>十三五</w:t>
      </w:r>
      <w:r w:rsidRPr="00767934">
        <w:rPr>
          <w:rFonts w:ascii="Arial" w:eastAsia="宋体" w:hAnsi="Arial" w:cs="Arial"/>
          <w:kern w:val="0"/>
          <w:szCs w:val="21"/>
        </w:rPr>
        <w:t>”</w:t>
      </w:r>
      <w:r w:rsidRPr="00767934">
        <w:rPr>
          <w:rFonts w:ascii="Arial" w:eastAsia="宋体" w:hAnsi="Arial" w:cs="Arial"/>
          <w:kern w:val="0"/>
          <w:szCs w:val="21"/>
        </w:rPr>
        <w:t>时期我国发展的指导思想：高举中国特色社会主义伟大旗帜，全面贯彻党的十八大和十八届三中、四中全会精神，以马克思列宁主义、毛泽东思想、邓小平理论、</w:t>
      </w:r>
      <w:r w:rsidRPr="00767934">
        <w:rPr>
          <w:rFonts w:ascii="Arial" w:eastAsia="宋体" w:hAnsi="Arial" w:cs="Arial"/>
          <w:kern w:val="0"/>
          <w:szCs w:val="21"/>
        </w:rPr>
        <w:t>“</w:t>
      </w:r>
      <w:r w:rsidRPr="00767934">
        <w:rPr>
          <w:rFonts w:ascii="Arial" w:eastAsia="宋体" w:hAnsi="Arial" w:cs="Arial"/>
          <w:kern w:val="0"/>
          <w:szCs w:val="21"/>
        </w:rPr>
        <w:t>三个代表</w:t>
      </w:r>
      <w:r w:rsidRPr="00767934">
        <w:rPr>
          <w:rFonts w:ascii="Arial" w:eastAsia="宋体" w:hAnsi="Arial" w:cs="Arial"/>
          <w:kern w:val="0"/>
          <w:szCs w:val="21"/>
        </w:rPr>
        <w:t>”</w:t>
      </w:r>
      <w:r w:rsidRPr="00767934">
        <w:rPr>
          <w:rFonts w:ascii="Arial" w:eastAsia="宋体" w:hAnsi="Arial" w:cs="Arial"/>
          <w:kern w:val="0"/>
          <w:szCs w:val="21"/>
        </w:rPr>
        <w:t>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全会强调，如期实现</w:t>
      </w:r>
      <w:hyperlink r:id="rId30" w:tgtFrame="_blank" w:history="1">
        <w:r w:rsidRPr="00767934">
          <w:rPr>
            <w:rFonts w:ascii="Arial" w:eastAsia="宋体" w:hAnsi="Arial" w:cs="Arial"/>
            <w:kern w:val="0"/>
          </w:rPr>
          <w:t>全面建成小康社会</w:t>
        </w:r>
      </w:hyperlink>
      <w:r w:rsidRPr="00767934">
        <w:rPr>
          <w:rFonts w:ascii="Arial" w:eastAsia="宋体" w:hAnsi="Arial" w:cs="Arial"/>
          <w:kern w:val="0"/>
          <w:szCs w:val="21"/>
        </w:rPr>
        <w:t>奋斗目标，推动经济社会持续健康发展，必须遵循以下原则：坚持人民主体地位，坚持科学发展，坚持深化改革，坚持依法治国，坚持统筹国内国际两个大局，坚持党的领导。</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全会提出了全面建成小康社会新的目标要求：经济保持中高速增长，在提高发展平衡性、包容性、可持续性的基础上，到二</w:t>
      </w:r>
      <w:r w:rsidRPr="00767934">
        <w:rPr>
          <w:rFonts w:ascii="Arial" w:eastAsia="宋体" w:hAnsi="Arial" w:cs="Arial"/>
          <w:kern w:val="0"/>
          <w:szCs w:val="21"/>
        </w:rPr>
        <w:t>○</w:t>
      </w:r>
      <w:r w:rsidRPr="00767934">
        <w:rPr>
          <w:rFonts w:ascii="Arial" w:eastAsia="宋体" w:hAnsi="Arial" w:cs="Arial"/>
          <w:kern w:val="0"/>
          <w:szCs w:val="21"/>
        </w:rPr>
        <w:t>二</w:t>
      </w:r>
      <w:r w:rsidRPr="00767934">
        <w:rPr>
          <w:rFonts w:ascii="Arial" w:eastAsia="宋体" w:hAnsi="Arial" w:cs="Arial"/>
          <w:kern w:val="0"/>
          <w:szCs w:val="21"/>
        </w:rPr>
        <w:t>○</w:t>
      </w:r>
      <w:r w:rsidRPr="00767934">
        <w:rPr>
          <w:rFonts w:ascii="Arial" w:eastAsia="宋体" w:hAnsi="Arial" w:cs="Arial"/>
          <w:kern w:val="0"/>
          <w:szCs w:val="21"/>
        </w:rPr>
        <w:t>年国内生产总值和城乡居民人均收入比二〇一〇年翻一番，产业迈向中高端水平，消费对经济增长贡献明显加大，户籍人口城镇化率加快提高。农业现代化取得明显进展，人民生活水平和质量普遍提高，我国现行标准下农村贫困人口实现脱贫，</w:t>
      </w:r>
      <w:hyperlink r:id="rId31" w:tgtFrame="_blank" w:history="1">
        <w:r w:rsidRPr="00767934">
          <w:rPr>
            <w:rFonts w:ascii="Arial" w:eastAsia="宋体" w:hAnsi="Arial" w:cs="Arial"/>
            <w:kern w:val="0"/>
          </w:rPr>
          <w:t>贫困县</w:t>
        </w:r>
      </w:hyperlink>
      <w:r w:rsidRPr="00767934">
        <w:rPr>
          <w:rFonts w:ascii="Arial" w:eastAsia="宋体" w:hAnsi="Arial" w:cs="Arial"/>
          <w:kern w:val="0"/>
          <w:szCs w:val="21"/>
        </w:rPr>
        <w:t>全部摘帽，解决区域性整体贫困。国民素质和社会文明程度显著提高。生态环境质量总体改善。各方面制度更加成熟更加定型，国家治理体系和治理能力现代化取得重大进展。</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全会强调，实现</w:t>
      </w:r>
      <w:r w:rsidRPr="00767934">
        <w:rPr>
          <w:rFonts w:ascii="Arial" w:eastAsia="宋体" w:hAnsi="Arial" w:cs="Arial"/>
          <w:kern w:val="0"/>
          <w:szCs w:val="21"/>
        </w:rPr>
        <w:t>“</w:t>
      </w:r>
      <w:r w:rsidRPr="00767934">
        <w:rPr>
          <w:rFonts w:ascii="Arial" w:eastAsia="宋体" w:hAnsi="Arial" w:cs="Arial"/>
          <w:kern w:val="0"/>
          <w:szCs w:val="21"/>
        </w:rPr>
        <w:t>十三五</w:t>
      </w:r>
      <w:r w:rsidRPr="00767934">
        <w:rPr>
          <w:rFonts w:ascii="Arial" w:eastAsia="宋体" w:hAnsi="Arial" w:cs="Arial"/>
          <w:kern w:val="0"/>
          <w:szCs w:val="21"/>
        </w:rPr>
        <w:t>”</w:t>
      </w:r>
      <w:r w:rsidRPr="00767934">
        <w:rPr>
          <w:rFonts w:ascii="Arial" w:eastAsia="宋体" w:hAnsi="Arial" w:cs="Arial"/>
          <w:kern w:val="0"/>
          <w:szCs w:val="21"/>
        </w:rPr>
        <w:t>时期发展目标，破解发展难题，厚植发展优势，必须牢固树立并切实贯彻创新、协调、绿色、开放、共享的发展理念。这是关系我国发展全局的一场深刻变革。全党同志要充分认识这场变革的重大现实意义和深远历史意义。</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w:t>
      </w:r>
      <w:r w:rsidRPr="00767934">
        <w:rPr>
          <w:rFonts w:ascii="Arial" w:eastAsia="宋体" w:hAnsi="Arial" w:cs="Arial"/>
          <w:kern w:val="0"/>
          <w:szCs w:val="21"/>
        </w:rPr>
        <w:t>“</w:t>
      </w:r>
      <w:r w:rsidRPr="00767934">
        <w:rPr>
          <w:rFonts w:ascii="Arial" w:eastAsia="宋体" w:hAnsi="Arial" w:cs="Arial"/>
          <w:kern w:val="0"/>
          <w:szCs w:val="21"/>
        </w:rPr>
        <w:t>互联网</w:t>
      </w:r>
      <w:r w:rsidRPr="00767934">
        <w:rPr>
          <w:rFonts w:ascii="Arial" w:eastAsia="宋体" w:hAnsi="Arial" w:cs="Arial"/>
          <w:kern w:val="0"/>
          <w:szCs w:val="21"/>
        </w:rPr>
        <w:t>+”</w:t>
      </w:r>
      <w:r w:rsidRPr="00767934">
        <w:rPr>
          <w:rFonts w:ascii="Arial" w:eastAsia="宋体" w:hAnsi="Arial" w:cs="Arial"/>
          <w:kern w:val="0"/>
          <w:szCs w:val="21"/>
        </w:rPr>
        <w:t>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w:t>
      </w:r>
      <w:hyperlink r:id="rId32" w:tgtFrame="_blank" w:history="1">
        <w:r w:rsidRPr="00767934">
          <w:rPr>
            <w:rFonts w:ascii="Arial" w:eastAsia="宋体" w:hAnsi="Arial" w:cs="Arial"/>
            <w:kern w:val="0"/>
          </w:rPr>
          <w:t>中国制造</w:t>
        </w:r>
        <w:r w:rsidRPr="00767934">
          <w:rPr>
            <w:rFonts w:ascii="Arial" w:eastAsia="宋体" w:hAnsi="Arial" w:cs="Arial"/>
            <w:kern w:val="0"/>
          </w:rPr>
          <w:t>2025</w:t>
        </w:r>
      </w:hyperlink>
      <w:r w:rsidRPr="00767934">
        <w:rPr>
          <w:rFonts w:ascii="Arial" w:eastAsia="宋体" w:hAnsi="Arial" w:cs="Arial"/>
          <w:kern w:val="0"/>
          <w:szCs w:val="21"/>
        </w:rPr>
        <w:t>》，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w:t>
      </w:r>
      <w:r w:rsidRPr="00767934">
        <w:rPr>
          <w:rFonts w:ascii="Arial" w:eastAsia="宋体" w:hAnsi="Arial" w:cs="Arial"/>
          <w:kern w:val="0"/>
          <w:szCs w:val="21"/>
        </w:rPr>
        <w:lastRenderedPageBreak/>
        <w:t>并完善适应现代金融市场发展的金融监管框架。创新和完善宏观调控方式，在区间调控基础上加大定向调控力度，减少政府对价格形成的干预，全面放开竞争性领域商品和服务价格。</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全会提出，坚持绿色发展，必须坚持节约资源和</w:t>
      </w:r>
      <w:hyperlink r:id="rId33" w:tgtFrame="_blank" w:history="1">
        <w:r w:rsidRPr="00767934">
          <w:rPr>
            <w:rFonts w:ascii="Arial" w:eastAsia="宋体" w:hAnsi="Arial" w:cs="Arial"/>
            <w:kern w:val="0"/>
          </w:rPr>
          <w:t>保护环境</w:t>
        </w:r>
      </w:hyperlink>
      <w:r w:rsidRPr="00767934">
        <w:rPr>
          <w:rFonts w:ascii="Arial" w:eastAsia="宋体" w:hAnsi="Arial" w:cs="Arial"/>
          <w:kern w:val="0"/>
          <w:szCs w:val="21"/>
        </w:rPr>
        <w:t>的</w:t>
      </w:r>
      <w:hyperlink r:id="rId34" w:tgtFrame="_blank" w:history="1">
        <w:r w:rsidRPr="00767934">
          <w:rPr>
            <w:rFonts w:ascii="Arial" w:eastAsia="宋体" w:hAnsi="Arial" w:cs="Arial"/>
            <w:kern w:val="0"/>
          </w:rPr>
          <w:t>基本国策</w:t>
        </w:r>
      </w:hyperlink>
      <w:r w:rsidRPr="00767934">
        <w:rPr>
          <w:rFonts w:ascii="Arial" w:eastAsia="宋体" w:hAnsi="Arial" w:cs="Arial"/>
          <w:kern w:val="0"/>
          <w:szCs w:val="21"/>
        </w:rPr>
        <w:t>，坚持</w:t>
      </w:r>
      <w:hyperlink r:id="rId35" w:tgtFrame="_blank" w:history="1">
        <w:r w:rsidRPr="00767934">
          <w:rPr>
            <w:rFonts w:ascii="Arial" w:eastAsia="宋体" w:hAnsi="Arial" w:cs="Arial"/>
            <w:kern w:val="0"/>
          </w:rPr>
          <w:t>可持续发展</w:t>
        </w:r>
      </w:hyperlink>
      <w:r w:rsidRPr="00767934">
        <w:rPr>
          <w:rFonts w:ascii="Arial" w:eastAsia="宋体" w:hAnsi="Arial" w:cs="Arial"/>
          <w:kern w:val="0"/>
          <w:szCs w:val="21"/>
        </w:rPr>
        <w:t>，坚定走生产发展、生活富裕、生态良好的文明发展道路，加快建设资源节约型、环境友好型社会，形成</w:t>
      </w:r>
      <w:hyperlink r:id="rId36" w:tgtFrame="_blank" w:history="1">
        <w:r w:rsidRPr="00767934">
          <w:rPr>
            <w:rFonts w:ascii="Arial" w:eastAsia="宋体" w:hAnsi="Arial" w:cs="Arial"/>
            <w:kern w:val="0"/>
          </w:rPr>
          <w:t>人与自然和谐发展</w:t>
        </w:r>
      </w:hyperlink>
      <w:r w:rsidRPr="00767934">
        <w:rPr>
          <w:rFonts w:ascii="Arial" w:eastAsia="宋体" w:hAnsi="Arial" w:cs="Arial"/>
          <w:kern w:val="0"/>
          <w:szCs w:val="21"/>
        </w:rPr>
        <w:t>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w:t>
      </w:r>
      <w:r w:rsidRPr="00767934">
        <w:rPr>
          <w:rFonts w:ascii="Arial" w:eastAsia="宋体" w:hAnsi="Arial" w:cs="Arial"/>
          <w:kern w:val="0"/>
          <w:szCs w:val="21"/>
        </w:rPr>
        <w:t>“</w:t>
      </w:r>
      <w:r w:rsidRPr="00767934">
        <w:rPr>
          <w:rFonts w:ascii="Arial" w:eastAsia="宋体" w:hAnsi="Arial" w:cs="Arial"/>
          <w:kern w:val="0"/>
          <w:szCs w:val="21"/>
        </w:rPr>
        <w:t>一带一路</w:t>
      </w:r>
      <w:r w:rsidRPr="00767934">
        <w:rPr>
          <w:rFonts w:ascii="Arial" w:eastAsia="宋体" w:hAnsi="Arial" w:cs="Arial"/>
          <w:kern w:val="0"/>
          <w:szCs w:val="21"/>
        </w:rPr>
        <w:t>”</w:t>
      </w:r>
      <w:r w:rsidRPr="00767934">
        <w:rPr>
          <w:rFonts w:ascii="Arial" w:eastAsia="宋体" w:hAnsi="Arial" w:cs="Arial"/>
          <w:kern w:val="0"/>
          <w:szCs w:val="21"/>
        </w:rPr>
        <w:t>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w:t>
      </w:r>
      <w:r w:rsidRPr="00767934">
        <w:rPr>
          <w:rFonts w:ascii="Arial" w:eastAsia="宋体" w:hAnsi="Arial" w:cs="Arial"/>
          <w:kern w:val="0"/>
          <w:szCs w:val="21"/>
        </w:rPr>
        <w:lastRenderedPageBreak/>
        <w:t>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w:t>
      </w:r>
      <w:r w:rsidRPr="00767934">
        <w:rPr>
          <w:rFonts w:ascii="Arial" w:eastAsia="宋体" w:hAnsi="Arial" w:cs="Arial"/>
          <w:kern w:val="0"/>
          <w:szCs w:val="21"/>
        </w:rPr>
        <w:t>○</w:t>
      </w:r>
      <w:r w:rsidRPr="00767934">
        <w:rPr>
          <w:rFonts w:ascii="Arial" w:eastAsia="宋体" w:hAnsi="Arial" w:cs="Arial"/>
          <w:kern w:val="0"/>
          <w:szCs w:val="21"/>
        </w:rPr>
        <w:t>三</w:t>
      </w:r>
      <w:r w:rsidRPr="00767934">
        <w:rPr>
          <w:rFonts w:ascii="Arial" w:eastAsia="宋体" w:hAnsi="Arial" w:cs="Arial"/>
          <w:kern w:val="0"/>
          <w:szCs w:val="21"/>
        </w:rPr>
        <w:t>○</w:t>
      </w:r>
      <w:r w:rsidRPr="00767934">
        <w:rPr>
          <w:rFonts w:ascii="Arial" w:eastAsia="宋体" w:hAnsi="Arial" w:cs="Arial"/>
          <w:kern w:val="0"/>
          <w:szCs w:val="21"/>
        </w:rPr>
        <w:t>年可持续发展议程。</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w:t>
      </w:r>
      <w:hyperlink r:id="rId37" w:tgtFrame="_blank" w:history="1">
        <w:r w:rsidRPr="00767934">
          <w:rPr>
            <w:rFonts w:ascii="Arial" w:eastAsia="宋体" w:hAnsi="Arial" w:cs="Arial"/>
            <w:kern w:val="0"/>
          </w:rPr>
          <w:t>革命老区</w:t>
        </w:r>
      </w:hyperlink>
      <w:r w:rsidRPr="00767934">
        <w:rPr>
          <w:rFonts w:ascii="Arial" w:eastAsia="宋体" w:hAnsi="Arial" w:cs="Arial"/>
          <w:kern w:val="0"/>
          <w:szCs w:val="21"/>
        </w:rPr>
        <w:t>、民族地区、边疆地区、贫困地区的转移支付。实施脱贫攻坚工程，实施</w:t>
      </w:r>
      <w:hyperlink r:id="rId38" w:tgtFrame="_blank" w:history="1">
        <w:r w:rsidRPr="00767934">
          <w:rPr>
            <w:rFonts w:ascii="Arial" w:eastAsia="宋体" w:hAnsi="Arial" w:cs="Arial"/>
            <w:kern w:val="0"/>
          </w:rPr>
          <w:t>精准扶贫</w:t>
        </w:r>
      </w:hyperlink>
      <w:r w:rsidRPr="00767934">
        <w:rPr>
          <w:rFonts w:ascii="Arial" w:eastAsia="宋体" w:hAnsi="Arial" w:cs="Arial"/>
          <w:kern w:val="0"/>
          <w:szCs w:val="21"/>
        </w:rPr>
        <w:t>、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全会强调，发展是党</w:t>
      </w:r>
      <w:hyperlink r:id="rId39" w:tgtFrame="_blank" w:history="1">
        <w:r w:rsidRPr="00767934">
          <w:rPr>
            <w:rFonts w:ascii="Arial" w:eastAsia="宋体" w:hAnsi="Arial" w:cs="Arial"/>
            <w:kern w:val="0"/>
          </w:rPr>
          <w:t>执政兴国</w:t>
        </w:r>
      </w:hyperlink>
      <w:r w:rsidRPr="00767934">
        <w:rPr>
          <w:rFonts w:ascii="Arial" w:eastAsia="宋体" w:hAnsi="Arial" w:cs="Arial"/>
          <w:kern w:val="0"/>
          <w:szCs w:val="21"/>
        </w:rPr>
        <w:t>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w:t>
      </w:r>
      <w:r w:rsidRPr="00767934">
        <w:rPr>
          <w:rFonts w:ascii="Arial" w:eastAsia="宋体" w:hAnsi="Arial" w:cs="Arial"/>
          <w:kern w:val="0"/>
          <w:szCs w:val="21"/>
        </w:rPr>
        <w:lastRenderedPageBreak/>
        <w:t>人民协调推进</w:t>
      </w:r>
      <w:r w:rsidRPr="00767934">
        <w:rPr>
          <w:rFonts w:ascii="Arial" w:eastAsia="宋体" w:hAnsi="Arial" w:cs="Arial"/>
          <w:kern w:val="0"/>
          <w:szCs w:val="21"/>
        </w:rPr>
        <w:t>“</w:t>
      </w:r>
      <w:r w:rsidRPr="00767934">
        <w:rPr>
          <w:rFonts w:ascii="Arial" w:eastAsia="宋体" w:hAnsi="Arial" w:cs="Arial"/>
          <w:kern w:val="0"/>
          <w:szCs w:val="21"/>
        </w:rPr>
        <w:t>四个全面</w:t>
      </w:r>
      <w:r w:rsidRPr="00767934">
        <w:rPr>
          <w:rFonts w:ascii="Arial" w:eastAsia="宋体" w:hAnsi="Arial" w:cs="Arial"/>
          <w:kern w:val="0"/>
          <w:szCs w:val="21"/>
        </w:rPr>
        <w:t>”</w:t>
      </w:r>
      <w:r w:rsidRPr="00767934">
        <w:rPr>
          <w:rFonts w:ascii="Arial" w:eastAsia="宋体" w:hAnsi="Arial" w:cs="Arial"/>
          <w:kern w:val="0"/>
          <w:szCs w:val="21"/>
        </w:rPr>
        <w:t>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全会按照党章规定，决定递补中央委员会候补委员</w:t>
      </w:r>
      <w:hyperlink r:id="rId40" w:tgtFrame="_blank" w:history="1">
        <w:r w:rsidRPr="00767934">
          <w:rPr>
            <w:rFonts w:ascii="Arial" w:eastAsia="宋体" w:hAnsi="Arial" w:cs="Arial"/>
            <w:kern w:val="0"/>
          </w:rPr>
          <w:t>刘晓凯</w:t>
        </w:r>
      </w:hyperlink>
      <w:r w:rsidRPr="00767934">
        <w:rPr>
          <w:rFonts w:ascii="Arial" w:eastAsia="宋体" w:hAnsi="Arial" w:cs="Arial"/>
          <w:kern w:val="0"/>
          <w:szCs w:val="21"/>
        </w:rPr>
        <w:t>、</w:t>
      </w:r>
      <w:hyperlink r:id="rId41" w:tgtFrame="_blank" w:history="1">
        <w:r w:rsidRPr="00767934">
          <w:rPr>
            <w:rFonts w:ascii="Arial" w:eastAsia="宋体" w:hAnsi="Arial" w:cs="Arial"/>
            <w:kern w:val="0"/>
          </w:rPr>
          <w:t>陈志荣</w:t>
        </w:r>
      </w:hyperlink>
      <w:r w:rsidRPr="00767934">
        <w:rPr>
          <w:rFonts w:ascii="Arial" w:eastAsia="宋体" w:hAnsi="Arial" w:cs="Arial"/>
          <w:kern w:val="0"/>
          <w:szCs w:val="21"/>
        </w:rPr>
        <w:t>、</w:t>
      </w:r>
      <w:hyperlink r:id="rId42" w:tgtFrame="_blank" w:history="1">
        <w:r w:rsidRPr="00767934">
          <w:rPr>
            <w:rFonts w:ascii="Arial" w:eastAsia="宋体" w:hAnsi="Arial" w:cs="Arial"/>
            <w:kern w:val="0"/>
          </w:rPr>
          <w:t>金振吉</w:t>
        </w:r>
      </w:hyperlink>
      <w:r w:rsidRPr="00767934">
        <w:rPr>
          <w:rFonts w:ascii="Arial" w:eastAsia="宋体" w:hAnsi="Arial" w:cs="Arial"/>
          <w:kern w:val="0"/>
          <w:szCs w:val="21"/>
        </w:rPr>
        <w:t>为中央委员会委员。</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全会审议并通过了</w:t>
      </w:r>
      <w:hyperlink r:id="rId43" w:tgtFrame="_blank" w:history="1">
        <w:r w:rsidRPr="00767934">
          <w:rPr>
            <w:rFonts w:ascii="Arial" w:eastAsia="宋体" w:hAnsi="Arial" w:cs="Arial"/>
            <w:kern w:val="0"/>
          </w:rPr>
          <w:t>中共中央纪律检查委员会</w:t>
        </w:r>
      </w:hyperlink>
      <w:r w:rsidRPr="00767934">
        <w:rPr>
          <w:rFonts w:ascii="Arial" w:eastAsia="宋体" w:hAnsi="Arial" w:cs="Arial"/>
          <w:kern w:val="0"/>
          <w:szCs w:val="21"/>
        </w:rPr>
        <w:t>关于</w:t>
      </w:r>
      <w:hyperlink r:id="rId44" w:tgtFrame="_blank" w:history="1">
        <w:r w:rsidRPr="00767934">
          <w:rPr>
            <w:rFonts w:ascii="Arial" w:eastAsia="宋体" w:hAnsi="Arial" w:cs="Arial"/>
            <w:kern w:val="0"/>
          </w:rPr>
          <w:t>令计划</w:t>
        </w:r>
      </w:hyperlink>
      <w:r w:rsidRPr="00767934">
        <w:rPr>
          <w:rFonts w:ascii="Arial" w:eastAsia="宋体" w:hAnsi="Arial" w:cs="Arial"/>
          <w:kern w:val="0"/>
          <w:szCs w:val="21"/>
        </w:rPr>
        <w:t>、</w:t>
      </w:r>
      <w:hyperlink r:id="rId45" w:tgtFrame="_blank" w:history="1">
        <w:r w:rsidRPr="00767934">
          <w:rPr>
            <w:rFonts w:ascii="Arial" w:eastAsia="宋体" w:hAnsi="Arial" w:cs="Arial"/>
            <w:kern w:val="0"/>
          </w:rPr>
          <w:t>周本顺</w:t>
        </w:r>
      </w:hyperlink>
      <w:r w:rsidRPr="00767934">
        <w:rPr>
          <w:rFonts w:ascii="Arial" w:eastAsia="宋体" w:hAnsi="Arial" w:cs="Arial"/>
          <w:kern w:val="0"/>
          <w:szCs w:val="21"/>
        </w:rPr>
        <w:t>、</w:t>
      </w:r>
      <w:hyperlink r:id="rId46" w:tgtFrame="_blank" w:history="1">
        <w:r w:rsidRPr="00767934">
          <w:rPr>
            <w:rFonts w:ascii="Arial" w:eastAsia="宋体" w:hAnsi="Arial" w:cs="Arial"/>
            <w:kern w:val="0"/>
          </w:rPr>
          <w:t>杨栋梁</w:t>
        </w:r>
      </w:hyperlink>
      <w:r w:rsidRPr="00767934">
        <w:rPr>
          <w:rFonts w:ascii="Arial" w:eastAsia="宋体" w:hAnsi="Arial" w:cs="Arial"/>
          <w:kern w:val="0"/>
          <w:szCs w:val="21"/>
        </w:rPr>
        <w:t>、</w:t>
      </w:r>
      <w:hyperlink r:id="rId47" w:tgtFrame="_blank" w:history="1">
        <w:r w:rsidRPr="00767934">
          <w:rPr>
            <w:rFonts w:ascii="Arial" w:eastAsia="宋体" w:hAnsi="Arial" w:cs="Arial"/>
            <w:kern w:val="0"/>
          </w:rPr>
          <w:t>朱明国</w:t>
        </w:r>
      </w:hyperlink>
      <w:r w:rsidRPr="00767934">
        <w:rPr>
          <w:rFonts w:ascii="Arial" w:eastAsia="宋体" w:hAnsi="Arial" w:cs="Arial"/>
          <w:kern w:val="0"/>
          <w:szCs w:val="21"/>
        </w:rPr>
        <w:t>、</w:t>
      </w:r>
      <w:hyperlink r:id="rId48" w:tgtFrame="_blank" w:history="1">
        <w:r w:rsidRPr="00767934">
          <w:rPr>
            <w:rFonts w:ascii="Arial" w:eastAsia="宋体" w:hAnsi="Arial" w:cs="Arial"/>
            <w:kern w:val="0"/>
          </w:rPr>
          <w:t>王敏</w:t>
        </w:r>
      </w:hyperlink>
      <w:r w:rsidRPr="00767934">
        <w:rPr>
          <w:rFonts w:ascii="Arial" w:eastAsia="宋体" w:hAnsi="Arial" w:cs="Arial"/>
          <w:kern w:val="0"/>
          <w:szCs w:val="21"/>
        </w:rPr>
        <w:t>、</w:t>
      </w:r>
      <w:hyperlink r:id="rId49" w:tgtFrame="_blank" w:history="1">
        <w:r w:rsidRPr="00767934">
          <w:rPr>
            <w:rFonts w:ascii="Arial" w:eastAsia="宋体" w:hAnsi="Arial" w:cs="Arial"/>
            <w:kern w:val="0"/>
          </w:rPr>
          <w:t>陈川平</w:t>
        </w:r>
      </w:hyperlink>
      <w:r w:rsidRPr="00767934">
        <w:rPr>
          <w:rFonts w:ascii="Arial" w:eastAsia="宋体" w:hAnsi="Arial" w:cs="Arial"/>
          <w:kern w:val="0"/>
          <w:szCs w:val="21"/>
        </w:rPr>
        <w:t>、</w:t>
      </w:r>
      <w:hyperlink r:id="rId50" w:tgtFrame="_blank" w:history="1">
        <w:r w:rsidRPr="00767934">
          <w:rPr>
            <w:rFonts w:ascii="Arial" w:eastAsia="宋体" w:hAnsi="Arial" w:cs="Arial"/>
            <w:kern w:val="0"/>
          </w:rPr>
          <w:t>仇和</w:t>
        </w:r>
      </w:hyperlink>
      <w:r w:rsidRPr="00767934">
        <w:rPr>
          <w:rFonts w:ascii="Arial" w:eastAsia="宋体" w:hAnsi="Arial" w:cs="Arial"/>
          <w:kern w:val="0"/>
          <w:szCs w:val="21"/>
        </w:rPr>
        <w:t>、</w:t>
      </w:r>
      <w:hyperlink r:id="rId51" w:tgtFrame="_blank" w:history="1">
        <w:r w:rsidRPr="00767934">
          <w:rPr>
            <w:rFonts w:ascii="Arial" w:eastAsia="宋体" w:hAnsi="Arial" w:cs="Arial"/>
            <w:kern w:val="0"/>
          </w:rPr>
          <w:t>杨卫泽</w:t>
        </w:r>
      </w:hyperlink>
      <w:r w:rsidRPr="00767934">
        <w:rPr>
          <w:rFonts w:ascii="Arial" w:eastAsia="宋体" w:hAnsi="Arial" w:cs="Arial"/>
          <w:kern w:val="0"/>
          <w:szCs w:val="21"/>
        </w:rPr>
        <w:t>、</w:t>
      </w:r>
      <w:hyperlink r:id="rId52" w:tgtFrame="_blank" w:history="1">
        <w:r w:rsidRPr="00767934">
          <w:rPr>
            <w:rFonts w:ascii="Arial" w:eastAsia="宋体" w:hAnsi="Arial" w:cs="Arial"/>
            <w:kern w:val="0"/>
          </w:rPr>
          <w:t>潘逸阳</w:t>
        </w:r>
      </w:hyperlink>
      <w:r w:rsidRPr="00767934">
        <w:rPr>
          <w:rFonts w:ascii="Arial" w:eastAsia="宋体" w:hAnsi="Arial" w:cs="Arial"/>
          <w:kern w:val="0"/>
          <w:szCs w:val="21"/>
        </w:rPr>
        <w:t>、</w:t>
      </w:r>
      <w:hyperlink r:id="rId53" w:tgtFrame="_blank" w:history="1">
        <w:r w:rsidRPr="00767934">
          <w:rPr>
            <w:rFonts w:ascii="Arial" w:eastAsia="宋体" w:hAnsi="Arial" w:cs="Arial"/>
            <w:kern w:val="0"/>
          </w:rPr>
          <w:t>余远辉</w:t>
        </w:r>
      </w:hyperlink>
      <w:r w:rsidRPr="00767934">
        <w:rPr>
          <w:rFonts w:ascii="Arial" w:eastAsia="宋体" w:hAnsi="Arial" w:cs="Arial"/>
          <w:kern w:val="0"/>
          <w:szCs w:val="21"/>
        </w:rPr>
        <w:t>严重违纪问题的审查报告，确认中央政治局之前作出的给予令计划、周本顺、杨栋梁、朱明国、王敏、陈川平、仇和、杨卫泽、潘逸阳、余远辉</w:t>
      </w:r>
      <w:hyperlink r:id="rId54" w:tgtFrame="_blank" w:history="1">
        <w:r w:rsidRPr="00767934">
          <w:rPr>
            <w:rFonts w:ascii="Arial" w:eastAsia="宋体" w:hAnsi="Arial" w:cs="Arial"/>
            <w:kern w:val="0"/>
          </w:rPr>
          <w:t>开除党籍</w:t>
        </w:r>
      </w:hyperlink>
      <w:r w:rsidRPr="00767934">
        <w:rPr>
          <w:rFonts w:ascii="Arial" w:eastAsia="宋体" w:hAnsi="Arial" w:cs="Arial"/>
          <w:kern w:val="0"/>
          <w:szCs w:val="21"/>
        </w:rPr>
        <w:t>的处分。</w:t>
      </w:r>
    </w:p>
    <w:p w:rsidR="00DB6115" w:rsidRPr="00767934" w:rsidRDefault="00DB6115" w:rsidP="00DB6115">
      <w:pPr>
        <w:widowControl/>
        <w:shd w:val="clear" w:color="auto" w:fill="FFFFFF"/>
        <w:spacing w:line="360" w:lineRule="atLeast"/>
        <w:ind w:firstLine="480"/>
        <w:jc w:val="left"/>
        <w:rPr>
          <w:rFonts w:ascii="Arial" w:eastAsia="宋体" w:hAnsi="Arial" w:cs="Arial"/>
          <w:kern w:val="0"/>
          <w:szCs w:val="21"/>
        </w:rPr>
      </w:pPr>
      <w:r w:rsidRPr="00767934">
        <w:rPr>
          <w:rFonts w:ascii="Arial" w:eastAsia="宋体" w:hAnsi="Arial" w:cs="Arial"/>
          <w:kern w:val="0"/>
          <w:szCs w:val="21"/>
        </w:rPr>
        <w:t>全会号召，全党全国各族人民要更加紧密地团结在以习近平同志为总书记的党中央周围，万众一心，艰苦奋斗，共同夺取全面建成小康社会决胜阶段的伟大胜利！</w:t>
      </w:r>
      <w:r w:rsidRPr="00767934">
        <w:rPr>
          <w:rFonts w:ascii="Arial" w:eastAsia="宋体" w:hAnsi="Arial" w:cs="Arial"/>
          <w:kern w:val="0"/>
          <w:sz w:val="18"/>
          <w:szCs w:val="18"/>
          <w:vertAlign w:val="superscript"/>
        </w:rPr>
        <w:t>[2-3]</w:t>
      </w:r>
      <w:bookmarkStart w:id="0" w:name="ref_[2-3]_19082844"/>
      <w:r w:rsidRPr="00767934">
        <w:rPr>
          <w:rFonts w:ascii="Arial" w:eastAsia="宋体" w:hAnsi="Arial" w:cs="Arial"/>
          <w:kern w:val="0"/>
          <w:sz w:val="2"/>
          <w:szCs w:val="2"/>
        </w:rPr>
        <w:t> </w:t>
      </w:r>
      <w:bookmarkEnd w:id="0"/>
    </w:p>
    <w:p w:rsidR="00DB6115" w:rsidRPr="00767934" w:rsidRDefault="00DB6115" w:rsidP="00DB6115">
      <w:pPr>
        <w:widowControl/>
        <w:shd w:val="clear" w:color="auto" w:fill="FFFFFF"/>
        <w:spacing w:before="150" w:after="150" w:line="585" w:lineRule="atLeast"/>
        <w:ind w:left="300" w:right="300"/>
        <w:outlineLvl w:val="0"/>
        <w:rPr>
          <w:rFonts w:ascii="微软雅黑" w:eastAsia="微软雅黑" w:hAnsi="微软雅黑" w:cs="宋体"/>
          <w:kern w:val="36"/>
          <w:sz w:val="33"/>
          <w:szCs w:val="33"/>
        </w:rPr>
      </w:pPr>
      <w:r w:rsidRPr="00767934">
        <w:rPr>
          <w:rFonts w:ascii="微软雅黑" w:eastAsia="微软雅黑" w:hAnsi="微软雅黑" w:cs="宋体" w:hint="eastAsia"/>
          <w:kern w:val="36"/>
          <w:sz w:val="33"/>
          <w:szCs w:val="33"/>
        </w:rPr>
        <w:t>附件2</w:t>
      </w:r>
    </w:p>
    <w:p w:rsidR="00D06938" w:rsidRPr="00767934" w:rsidRDefault="00D06938" w:rsidP="00D06938">
      <w:pPr>
        <w:widowControl/>
        <w:shd w:val="clear" w:color="auto" w:fill="FFFFFF"/>
        <w:spacing w:before="150" w:after="150" w:line="585" w:lineRule="atLeast"/>
        <w:ind w:left="300" w:right="300"/>
        <w:jc w:val="center"/>
        <w:outlineLvl w:val="0"/>
        <w:rPr>
          <w:rFonts w:ascii="微软雅黑" w:eastAsia="微软雅黑" w:hAnsi="微软雅黑" w:cs="宋体"/>
          <w:kern w:val="36"/>
          <w:sz w:val="33"/>
          <w:szCs w:val="33"/>
        </w:rPr>
      </w:pPr>
      <w:r w:rsidRPr="00767934">
        <w:rPr>
          <w:rFonts w:ascii="微软雅黑" w:eastAsia="微软雅黑" w:hAnsi="微软雅黑" w:cs="宋体" w:hint="eastAsia"/>
          <w:kern w:val="36"/>
          <w:sz w:val="33"/>
          <w:szCs w:val="33"/>
        </w:rPr>
        <w:t>全面建成小康社会的决胜纲领</w:t>
      </w:r>
    </w:p>
    <w:p w:rsidR="00D06938" w:rsidRPr="00767934" w:rsidRDefault="00D06938" w:rsidP="00D06938">
      <w:pPr>
        <w:widowControl/>
        <w:shd w:val="clear" w:color="auto" w:fill="FFFFFF"/>
        <w:spacing w:before="150" w:after="75" w:line="420" w:lineRule="atLeast"/>
        <w:jc w:val="center"/>
        <w:outlineLvl w:val="3"/>
        <w:rPr>
          <w:rFonts w:ascii="宋体" w:eastAsia="宋体" w:hAnsi="宋体" w:cs="宋体"/>
          <w:b/>
          <w:kern w:val="0"/>
          <w:sz w:val="24"/>
          <w:szCs w:val="24"/>
        </w:rPr>
      </w:pPr>
      <w:r w:rsidRPr="00767934">
        <w:rPr>
          <w:rFonts w:ascii="宋体" w:eastAsia="宋体" w:hAnsi="宋体" w:cs="宋体" w:hint="eastAsia"/>
          <w:b/>
          <w:kern w:val="0"/>
          <w:sz w:val="24"/>
          <w:szCs w:val="24"/>
        </w:rPr>
        <w:t>——</w:t>
      </w:r>
      <w:r w:rsidR="00DB6115" w:rsidRPr="00767934">
        <w:rPr>
          <w:rFonts w:ascii="宋体" w:eastAsia="宋体" w:hAnsi="宋体" w:cs="宋体" w:hint="eastAsia"/>
          <w:b/>
          <w:kern w:val="0"/>
          <w:sz w:val="24"/>
          <w:szCs w:val="24"/>
        </w:rPr>
        <w:t xml:space="preserve"> </w:t>
      </w:r>
      <w:r w:rsidRPr="00767934">
        <w:rPr>
          <w:rFonts w:ascii="宋体" w:eastAsia="宋体" w:hAnsi="宋体" w:cs="宋体" w:hint="eastAsia"/>
          <w:b/>
          <w:kern w:val="0"/>
          <w:sz w:val="24"/>
          <w:szCs w:val="24"/>
        </w:rPr>
        <w:t>一论夺取全面建成小康社会决胜阶段的伟大胜利</w:t>
      </w:r>
    </w:p>
    <w:p w:rsidR="00D06938" w:rsidRPr="00767934" w:rsidRDefault="00D06938" w:rsidP="00DB6115">
      <w:pPr>
        <w:widowControl/>
        <w:pBdr>
          <w:bottom w:val="single" w:sz="6" w:space="8" w:color="EAEFF5"/>
        </w:pBdr>
        <w:shd w:val="clear" w:color="auto" w:fill="FFFFFF"/>
        <w:spacing w:line="315" w:lineRule="atLeast"/>
        <w:jc w:val="center"/>
        <w:outlineLvl w:val="4"/>
        <w:rPr>
          <w:rFonts w:ascii="宋体" w:eastAsia="宋体" w:hAnsi="宋体" w:cs="宋体"/>
          <w:b/>
          <w:kern w:val="0"/>
          <w:sz w:val="24"/>
          <w:szCs w:val="24"/>
        </w:rPr>
      </w:pPr>
      <w:r w:rsidRPr="00767934">
        <w:rPr>
          <w:rFonts w:ascii="宋体" w:eastAsia="宋体" w:hAnsi="宋体" w:cs="宋体" w:hint="eastAsia"/>
          <w:b/>
          <w:kern w:val="0"/>
          <w:sz w:val="18"/>
          <w:szCs w:val="18"/>
        </w:rPr>
        <w:t>2015年10月31日</w:t>
      </w:r>
    </w:p>
    <w:p w:rsidR="00D06938" w:rsidRPr="00767934" w:rsidRDefault="00D06938" w:rsidP="00D06938">
      <w:pPr>
        <w:widowControl/>
        <w:shd w:val="clear" w:color="auto" w:fill="FFFFFF"/>
        <w:spacing w:before="150" w:after="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一个国家的发展蓝图，总会在历史的重要时刻显示出重大意义。在全面建成小康社会进入决胜阶段之际，党的十八届五中全会在北京召开，全会审议通过的《中共中央关于制定国民经济和社会发展第十三个五年规划的建议》，是今后5年经济社会发展的行动指南，是我们决战决胜全面建成小康社会的纲领性文件。当前和今后一个时期，全党全国的一项重要任务，就是深入贯彻落实全会精神，把《建议》确定的各项决策部署和工作要求落到实处。</w:t>
      </w:r>
    </w:p>
    <w:p w:rsidR="00D06938" w:rsidRPr="00767934" w:rsidRDefault="00D06938" w:rsidP="00D06938">
      <w:pPr>
        <w:widowControl/>
        <w:shd w:val="clear" w:color="auto" w:fill="FFFFFF"/>
        <w:spacing w:before="150" w:after="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谋定而后动。分析“十三五”时期我国发展环境的基本特征，提出“十三五”时期我国发展的指导思想，确立全面建成小康社会必须遵循的原则，提出实现全面小康新的目标要求，《建议》以强烈的使命意识和问题意识谋划未来，体现了“四个全面”战略布局和“五位一体”总体布局，体现了习近平总书记系列重要讲话精神，体现了十八大以来党中央的决策部署，顺应了我国经济发展新常态的内在要求，具有很强的思想性、战略性、前瞻性、指导性。</w:t>
      </w:r>
    </w:p>
    <w:p w:rsidR="00D06938" w:rsidRPr="00767934" w:rsidRDefault="00D06938" w:rsidP="00D06938">
      <w:pPr>
        <w:widowControl/>
        <w:shd w:val="clear" w:color="auto" w:fill="FFFFFF"/>
        <w:spacing w:before="150" w:after="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全会通过的《建议》，标明了全面建成小康社会的战略定位。到2020年全面建成小康社会，是我们党向人民、历史作出的庄严承诺。《建议》紧紧围绕这个任务，提出了一系列具有标志性的重大战略、重大工程、重大举措，特别是强调要以新的理念推动发展，聚焦突出问题和明显短板，回应人民群众诉求和期盼，目的就是确保如期全面建成小康社会，保持</w:t>
      </w:r>
      <w:r w:rsidRPr="00767934">
        <w:rPr>
          <w:rFonts w:ascii="宋体" w:eastAsia="宋体" w:hAnsi="宋体" w:cs="宋体" w:hint="eastAsia"/>
          <w:kern w:val="0"/>
          <w:szCs w:val="21"/>
        </w:rPr>
        <w:lastRenderedPageBreak/>
        <w:t>经济社会持续健康发展。今后5年党和国家各项任务，归结起来，就是夺取全面建成小康社会决胜阶段的伟大胜利，实现第一个百年奋斗目标。</w:t>
      </w:r>
    </w:p>
    <w:p w:rsidR="00D06938" w:rsidRPr="00767934" w:rsidRDefault="00D06938" w:rsidP="00D06938">
      <w:pPr>
        <w:widowControl/>
        <w:shd w:val="clear" w:color="auto" w:fill="FFFFFF"/>
        <w:spacing w:before="150" w:after="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全会通过的《建议》，彰显了以新理念引领新发展的战略思维。全面建成小康社会，从根本上说是发展问题。发展理念是否对头，从根本上决定着发展的成败。建议稿提出的创新、协调、绿色、开放、共享的发展理念，是我们在深刻总结国内外经验教训、深刻分析国内外发展大势的基础上形成的，集中反映了我们党对经济社会发展规律认识的深化。创新是引领发展的第一动力，协调是持续健康发展的内在要求，绿色是永续发展的必要条件，开放是国家繁荣发展的必由之路，共享是中国特色社会主义的本质要求，这五大理念相互贯通、相互促进，是具有内在联系的集合体，要统一贯彻，不能顾此失彼，也不能相互替代。</w:t>
      </w:r>
    </w:p>
    <w:p w:rsidR="00D06938" w:rsidRPr="00767934" w:rsidRDefault="00D06938" w:rsidP="00D06938">
      <w:pPr>
        <w:widowControl/>
        <w:shd w:val="clear" w:color="auto" w:fill="FFFFFF"/>
        <w:spacing w:before="150" w:after="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全会通过的《建议》，体现了我们党执政兴国的第一要务。发展是硬道理，党的领导是根本保证。我们党要带领13亿多人民全面建成小康社会，必须适应、把握、引领新常态，创新党领导经济社会发展的观念、体制、方式方法，提高党把握方向、谋划全局、提出战略、制定政策、推进改革的能力，为发展航船定好向、掌好舵，更好地发挥党在经济社会发展中的领导核心作用。各级党委必须深化对发展规律的认识，提高领导发展能力和水平，推进国家治理体系和治理能力现代化，更好推动经济社会发展。</w:t>
      </w:r>
    </w:p>
    <w:p w:rsidR="00D06938" w:rsidRPr="00767934" w:rsidRDefault="00D06938" w:rsidP="00D06938">
      <w:pPr>
        <w:widowControl/>
        <w:shd w:val="clear" w:color="auto" w:fill="FFFFFF"/>
        <w:spacing w:before="150" w:line="375" w:lineRule="atLeast"/>
        <w:ind w:firstLine="480"/>
        <w:jc w:val="left"/>
        <w:rPr>
          <w:rFonts w:ascii="宋体" w:eastAsia="宋体" w:hAnsi="宋体" w:cs="宋体"/>
          <w:kern w:val="0"/>
          <w:szCs w:val="21"/>
        </w:rPr>
      </w:pPr>
      <w:r w:rsidRPr="00767934">
        <w:rPr>
          <w:rFonts w:ascii="宋体" w:eastAsia="宋体" w:hAnsi="宋体" w:cs="宋体" w:hint="eastAsia"/>
          <w:kern w:val="0"/>
          <w:szCs w:val="21"/>
        </w:rPr>
        <w:t>“民亦劳止，汔可小康。”小康，这个穿越无数苦难与辉煌岁月的执着梦想，今天已经触手可及。展望2020年，全面建成小康社会，前无古人的伟大事业将由我们亲手完成。承接历史、开创未来，在第一个百年奋斗目标的最后冲刺阶段，跑好属于我们自己的这一棒，把《建议》描绘的美好蓝图变为现实，我们就能不断开拓发展新境界，为实现社会主义现代化、实现中华民族伟大复兴的中国梦打下更为扎实的前进基础。</w:t>
      </w:r>
    </w:p>
    <w:p w:rsidR="00DB6115" w:rsidRPr="00767934" w:rsidRDefault="00DB6115" w:rsidP="00DB6115">
      <w:pPr>
        <w:widowControl/>
        <w:shd w:val="clear" w:color="auto" w:fill="FFFFFF"/>
        <w:spacing w:before="150" w:after="150" w:line="585" w:lineRule="atLeast"/>
        <w:ind w:left="300" w:right="300"/>
        <w:outlineLvl w:val="0"/>
        <w:rPr>
          <w:rFonts w:ascii="微软雅黑" w:eastAsia="微软雅黑" w:hAnsi="微软雅黑" w:cs="宋体"/>
          <w:kern w:val="36"/>
          <w:sz w:val="33"/>
          <w:szCs w:val="33"/>
        </w:rPr>
      </w:pPr>
      <w:r w:rsidRPr="00767934">
        <w:rPr>
          <w:rFonts w:ascii="微软雅黑" w:eastAsia="微软雅黑" w:hAnsi="微软雅黑" w:cs="宋体" w:hint="eastAsia"/>
          <w:kern w:val="36"/>
          <w:sz w:val="33"/>
          <w:szCs w:val="33"/>
        </w:rPr>
        <w:t>附件3</w:t>
      </w:r>
    </w:p>
    <w:p w:rsidR="00DB6115" w:rsidRPr="00767934" w:rsidRDefault="00DB6115" w:rsidP="00DB6115">
      <w:pPr>
        <w:widowControl/>
        <w:shd w:val="clear" w:color="auto" w:fill="FFFFFF"/>
        <w:spacing w:before="150" w:after="150" w:line="585" w:lineRule="atLeast"/>
        <w:ind w:left="300" w:right="300"/>
        <w:jc w:val="center"/>
        <w:outlineLvl w:val="0"/>
        <w:rPr>
          <w:rFonts w:ascii="微软雅黑" w:eastAsia="微软雅黑" w:hAnsi="微软雅黑" w:cs="宋体"/>
          <w:kern w:val="36"/>
          <w:sz w:val="33"/>
          <w:szCs w:val="33"/>
        </w:rPr>
      </w:pPr>
      <w:r w:rsidRPr="00767934">
        <w:rPr>
          <w:rFonts w:ascii="微软雅黑" w:eastAsia="微软雅黑" w:hAnsi="微软雅黑" w:cs="宋体" w:hint="eastAsia"/>
          <w:kern w:val="36"/>
          <w:sz w:val="33"/>
          <w:szCs w:val="33"/>
        </w:rPr>
        <w:t>人民日报评论员：坚持创新发展，着力提高质量效益</w:t>
      </w:r>
    </w:p>
    <w:p w:rsidR="00DB6115" w:rsidRPr="00767934" w:rsidRDefault="00DB6115" w:rsidP="00DB6115">
      <w:pPr>
        <w:widowControl/>
        <w:shd w:val="clear" w:color="auto" w:fill="FFFFFF"/>
        <w:spacing w:before="150" w:after="75" w:line="420" w:lineRule="atLeast"/>
        <w:jc w:val="center"/>
        <w:outlineLvl w:val="3"/>
        <w:rPr>
          <w:rFonts w:ascii="宋体" w:eastAsia="宋体" w:hAnsi="宋体" w:cs="宋体"/>
          <w:b/>
          <w:kern w:val="0"/>
          <w:sz w:val="24"/>
          <w:szCs w:val="24"/>
        </w:rPr>
      </w:pPr>
      <w:r w:rsidRPr="00767934">
        <w:rPr>
          <w:rFonts w:ascii="宋体" w:eastAsia="宋体" w:hAnsi="宋体" w:cs="宋体" w:hint="eastAsia"/>
          <w:b/>
          <w:kern w:val="0"/>
          <w:sz w:val="24"/>
          <w:szCs w:val="24"/>
        </w:rPr>
        <w:t>——二论夺取全面建成小康社会决胜阶段的伟大胜利</w:t>
      </w:r>
    </w:p>
    <w:p w:rsidR="00DB6115" w:rsidRPr="00767934" w:rsidRDefault="00DB6115" w:rsidP="00DB6115">
      <w:pPr>
        <w:widowControl/>
        <w:pBdr>
          <w:bottom w:val="single" w:sz="6" w:space="8" w:color="EAEFF5"/>
        </w:pBdr>
        <w:shd w:val="clear" w:color="auto" w:fill="FFFFFF"/>
        <w:spacing w:line="315" w:lineRule="atLeast"/>
        <w:jc w:val="center"/>
        <w:outlineLvl w:val="4"/>
        <w:rPr>
          <w:rFonts w:ascii="宋体" w:eastAsia="宋体" w:hAnsi="宋体" w:cs="宋体"/>
          <w:b/>
          <w:kern w:val="0"/>
          <w:sz w:val="24"/>
          <w:szCs w:val="24"/>
        </w:rPr>
      </w:pPr>
      <w:r w:rsidRPr="00767934">
        <w:rPr>
          <w:rFonts w:ascii="宋体" w:eastAsia="宋体" w:hAnsi="宋体" w:cs="宋体" w:hint="eastAsia"/>
          <w:b/>
          <w:kern w:val="0"/>
          <w:sz w:val="18"/>
          <w:szCs w:val="18"/>
        </w:rPr>
        <w:t>2015年11月01日</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创新始终是推动一个国家、一个民族向前发展的重要力量。抓创新就是抓发展，谋创新就是谋未来。</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必须把创新摆在国家发展全局的核心位置”，党的十八届五中全会提出“五大发展理念”，排在首位的就是“创新发展”。如果说传统的发展是做加法，那么创新发展就是做乘法。创新发展，注重的是解决发展动力问题。</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“十二五”期间尤其是党的十八大以来，改革创新精神贯穿在治国理政各个环节。无论是经济转型升级，还是加快实施创新驱动发展战略；无论是户籍、司法、教育等方面改革措</w:t>
      </w:r>
      <w:r w:rsidRPr="00767934">
        <w:rPr>
          <w:rFonts w:ascii="宋体" w:eastAsia="宋体" w:hAnsi="宋体" w:cs="宋体" w:hint="eastAsia"/>
          <w:kern w:val="0"/>
          <w:szCs w:val="21"/>
        </w:rPr>
        <w:lastRenderedPageBreak/>
        <w:t>施密集出台，还是“互联网+”“中国制造2025”双翼齐飞……一系列新理念、新思路、新探索，为中国发展不断开拓新境界。</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展望未来，中国发展的时与势、艰与险，将我们推到了创新发展的风口。新一轮科技革命和产业变革蓄势待发，发达国家推进高起点“再工业化”，我们的发展条件、比较优势都发生了深刻变化，必须加快从要素驱动转向创新驱动。当前，我国科技发展水平总体不高，科技对经济社会发展的支撑能力不足，科技对经济增长的贡献率远低于发达国家水平，这是我国这个经济大个头的突出软肋。如果不能走好创新发展之路，发展动力就不可能实现转换，我们在全球经济竞争中就会处于下风。为此，我们必须按照五中全会的要求，把创新作为引领发展的第一动力，把人才作为支撑发展的第一资源，加快形成以创新为主要引领和支撑的经济体系和发展模式。</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坚持创新发展，必须把发展基点放在创新上，形成促进创新的体制架构，塑造更多依靠创新驱动、更多发挥先发优势的引领型发展。五中全会提出的七个创新发展着力点：培育发展新动力、拓展发展新空间、深入实施创新驱动发展战略、大力推进农业现代化、构建产业新体系、构建发展新体制、创新和完善宏观调控方式，给出了未来五年实施创新发展的路线图。以五中全会绘就的蓝图为引领，创新发展才能取得新突破、达到新水平。</w:t>
      </w:r>
    </w:p>
    <w:p w:rsidR="00DB6115" w:rsidRPr="00767934" w:rsidRDefault="00DB6115" w:rsidP="00DB6115">
      <w:pPr>
        <w:widowControl/>
        <w:shd w:val="clear" w:color="auto" w:fill="FFFFFF"/>
        <w:spacing w:before="150" w:after="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创新不是喊出来的，而是干出来的。“十三五”时期推动创新发展，就要让创新贯穿党和国家一切工作，让创新在全社会蔚然成风。从推动大众创业、万众创新，到实施网络强国战略；从提出并组织国际大科学计划和大科学工程，到加快转变农业发展方式；从加快建设制造强国，到深化行政管理体制改革，五中全会提出的创新发展举措，涉及经济社会发展的方方面面。贯彻落实好五中全会精神，我们才能不断推进理论创新、制度创新、科技创新、文化创新等各方面创新，让发展的质量更好、效益更高、结构更优。</w:t>
      </w:r>
    </w:p>
    <w:p w:rsidR="00DB6115" w:rsidRPr="00767934" w:rsidRDefault="00DB6115" w:rsidP="00DB6115">
      <w:pPr>
        <w:widowControl/>
        <w:shd w:val="clear" w:color="auto" w:fill="FFFFFF"/>
        <w:spacing w:before="150" w:line="375" w:lineRule="atLeast"/>
        <w:jc w:val="left"/>
        <w:rPr>
          <w:rFonts w:ascii="宋体" w:eastAsia="宋体" w:hAnsi="宋体" w:cs="宋体"/>
          <w:kern w:val="0"/>
          <w:szCs w:val="21"/>
        </w:rPr>
      </w:pPr>
      <w:r w:rsidRPr="00767934">
        <w:rPr>
          <w:rFonts w:ascii="宋体" w:eastAsia="宋体" w:hAnsi="宋体" w:cs="宋体" w:hint="eastAsia"/>
          <w:kern w:val="0"/>
          <w:szCs w:val="21"/>
        </w:rPr>
        <w:t xml:space="preserve">　　“不创新就要落后，创新慢了也要落后。”电子科技领域中的摩尔定律揭示，半导体芯片上集成的晶体管和电阻数量，每18个月增加一倍。这就是创新的速度。以创新把握机遇、以创新驱动发展，我们就一定能让创新创造的活力不断迸发、源泉不断涌流，激发出全面建成小康社会的强大动力。</w:t>
      </w:r>
    </w:p>
    <w:p w:rsidR="009F7BCE" w:rsidRPr="00767934" w:rsidRDefault="009F7BCE"/>
    <w:sectPr w:rsidR="009F7BCE" w:rsidRPr="00767934" w:rsidSect="00D708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AF7" w:rsidRDefault="00FE5AF7" w:rsidP="00D06938">
      <w:r>
        <w:separator/>
      </w:r>
    </w:p>
  </w:endnote>
  <w:endnote w:type="continuationSeparator" w:id="0">
    <w:p w:rsidR="00FE5AF7" w:rsidRDefault="00FE5AF7" w:rsidP="00D06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AF7" w:rsidRDefault="00FE5AF7" w:rsidP="00D06938">
      <w:r>
        <w:separator/>
      </w:r>
    </w:p>
  </w:footnote>
  <w:footnote w:type="continuationSeparator" w:id="0">
    <w:p w:rsidR="00FE5AF7" w:rsidRDefault="00FE5AF7" w:rsidP="00D06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6938"/>
    <w:rsid w:val="00627AF1"/>
    <w:rsid w:val="006F0D95"/>
    <w:rsid w:val="00767934"/>
    <w:rsid w:val="009F7BCE"/>
    <w:rsid w:val="00A17185"/>
    <w:rsid w:val="00D06938"/>
    <w:rsid w:val="00D70831"/>
    <w:rsid w:val="00DB6115"/>
    <w:rsid w:val="00FE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31"/>
    <w:pPr>
      <w:widowControl w:val="0"/>
      <w:jc w:val="both"/>
    </w:pPr>
  </w:style>
  <w:style w:type="paragraph" w:styleId="1">
    <w:name w:val="heading 1"/>
    <w:basedOn w:val="a"/>
    <w:link w:val="1Char"/>
    <w:uiPriority w:val="9"/>
    <w:qFormat/>
    <w:rsid w:val="00D0693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D0693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D0693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6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6938"/>
    <w:rPr>
      <w:sz w:val="18"/>
      <w:szCs w:val="18"/>
    </w:rPr>
  </w:style>
  <w:style w:type="paragraph" w:styleId="a4">
    <w:name w:val="footer"/>
    <w:basedOn w:val="a"/>
    <w:link w:val="Char0"/>
    <w:uiPriority w:val="99"/>
    <w:semiHidden/>
    <w:unhideWhenUsed/>
    <w:rsid w:val="00D069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6938"/>
    <w:rPr>
      <w:sz w:val="18"/>
      <w:szCs w:val="18"/>
    </w:rPr>
  </w:style>
  <w:style w:type="character" w:customStyle="1" w:styleId="1Char">
    <w:name w:val="标题 1 Char"/>
    <w:basedOn w:val="a0"/>
    <w:link w:val="1"/>
    <w:uiPriority w:val="9"/>
    <w:rsid w:val="00D06938"/>
    <w:rPr>
      <w:rFonts w:ascii="宋体" w:eastAsia="宋体" w:hAnsi="宋体" w:cs="宋体"/>
      <w:b/>
      <w:bCs/>
      <w:kern w:val="36"/>
      <w:sz w:val="48"/>
      <w:szCs w:val="48"/>
    </w:rPr>
  </w:style>
  <w:style w:type="character" w:customStyle="1" w:styleId="4Char">
    <w:name w:val="标题 4 Char"/>
    <w:basedOn w:val="a0"/>
    <w:link w:val="4"/>
    <w:uiPriority w:val="9"/>
    <w:rsid w:val="00D06938"/>
    <w:rPr>
      <w:rFonts w:ascii="宋体" w:eastAsia="宋体" w:hAnsi="宋体" w:cs="宋体"/>
      <w:b/>
      <w:bCs/>
      <w:kern w:val="0"/>
      <w:sz w:val="24"/>
      <w:szCs w:val="24"/>
    </w:rPr>
  </w:style>
  <w:style w:type="character" w:customStyle="1" w:styleId="5Char">
    <w:name w:val="标题 5 Char"/>
    <w:basedOn w:val="a0"/>
    <w:link w:val="5"/>
    <w:uiPriority w:val="9"/>
    <w:rsid w:val="00D06938"/>
    <w:rPr>
      <w:rFonts w:ascii="宋体" w:eastAsia="宋体" w:hAnsi="宋体" w:cs="宋体"/>
      <w:b/>
      <w:bCs/>
      <w:kern w:val="0"/>
      <w:sz w:val="20"/>
      <w:szCs w:val="20"/>
    </w:rPr>
  </w:style>
  <w:style w:type="paragraph" w:customStyle="1" w:styleId="author">
    <w:name w:val="author"/>
    <w:basedOn w:val="a"/>
    <w:rsid w:val="00D0693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06938"/>
    <w:rPr>
      <w:color w:val="0000FF"/>
      <w:u w:val="single"/>
    </w:rPr>
  </w:style>
  <w:style w:type="character" w:customStyle="1" w:styleId="apple-converted-space">
    <w:name w:val="apple-converted-space"/>
    <w:basedOn w:val="a0"/>
    <w:rsid w:val="00D06938"/>
  </w:style>
  <w:style w:type="paragraph" w:styleId="a6">
    <w:name w:val="Normal (Web)"/>
    <w:basedOn w:val="a"/>
    <w:uiPriority w:val="99"/>
    <w:semiHidden/>
    <w:unhideWhenUsed/>
    <w:rsid w:val="00D0693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D06938"/>
    <w:rPr>
      <w:sz w:val="18"/>
      <w:szCs w:val="18"/>
    </w:rPr>
  </w:style>
  <w:style w:type="character" w:customStyle="1" w:styleId="Char1">
    <w:name w:val="批注框文本 Char"/>
    <w:basedOn w:val="a0"/>
    <w:link w:val="a7"/>
    <w:uiPriority w:val="99"/>
    <w:semiHidden/>
    <w:rsid w:val="00D06938"/>
    <w:rPr>
      <w:sz w:val="18"/>
      <w:szCs w:val="18"/>
    </w:rPr>
  </w:style>
  <w:style w:type="paragraph" w:styleId="a8">
    <w:name w:val="List Paragraph"/>
    <w:basedOn w:val="a"/>
    <w:uiPriority w:val="34"/>
    <w:qFormat/>
    <w:rsid w:val="00DB6115"/>
    <w:pPr>
      <w:ind w:firstLineChars="200" w:firstLine="420"/>
    </w:pPr>
  </w:style>
</w:styles>
</file>

<file path=word/webSettings.xml><?xml version="1.0" encoding="utf-8"?>
<w:webSettings xmlns:r="http://schemas.openxmlformats.org/officeDocument/2006/relationships" xmlns:w="http://schemas.openxmlformats.org/wordprocessingml/2006/main">
  <w:divs>
    <w:div w:id="492649353">
      <w:bodyDiv w:val="1"/>
      <w:marLeft w:val="0"/>
      <w:marRight w:val="0"/>
      <w:marTop w:val="0"/>
      <w:marBottom w:val="0"/>
      <w:divBdr>
        <w:top w:val="none" w:sz="0" w:space="0" w:color="auto"/>
        <w:left w:val="none" w:sz="0" w:space="0" w:color="auto"/>
        <w:bottom w:val="none" w:sz="0" w:space="0" w:color="auto"/>
        <w:right w:val="none" w:sz="0" w:space="0" w:color="auto"/>
      </w:divBdr>
      <w:divsChild>
        <w:div w:id="1959485574">
          <w:marLeft w:val="0"/>
          <w:marRight w:val="0"/>
          <w:marTop w:val="0"/>
          <w:marBottom w:val="150"/>
          <w:divBdr>
            <w:top w:val="none" w:sz="0" w:space="0" w:color="auto"/>
            <w:left w:val="none" w:sz="0" w:space="0" w:color="auto"/>
            <w:bottom w:val="none" w:sz="0" w:space="0" w:color="auto"/>
            <w:right w:val="none" w:sz="0" w:space="0" w:color="auto"/>
          </w:divBdr>
        </w:div>
      </w:divsChild>
    </w:div>
    <w:div w:id="1030958507">
      <w:bodyDiv w:val="1"/>
      <w:marLeft w:val="0"/>
      <w:marRight w:val="0"/>
      <w:marTop w:val="0"/>
      <w:marBottom w:val="0"/>
      <w:divBdr>
        <w:top w:val="none" w:sz="0" w:space="0" w:color="auto"/>
        <w:left w:val="none" w:sz="0" w:space="0" w:color="auto"/>
        <w:bottom w:val="none" w:sz="0" w:space="0" w:color="auto"/>
        <w:right w:val="none" w:sz="0" w:space="0" w:color="auto"/>
      </w:divBdr>
      <w:divsChild>
        <w:div w:id="1337996897">
          <w:marLeft w:val="0"/>
          <w:marRight w:val="0"/>
          <w:marTop w:val="0"/>
          <w:marBottom w:val="150"/>
          <w:divBdr>
            <w:top w:val="none" w:sz="0" w:space="0" w:color="auto"/>
            <w:left w:val="none" w:sz="0" w:space="0" w:color="auto"/>
            <w:bottom w:val="none" w:sz="0" w:space="0" w:color="auto"/>
            <w:right w:val="none" w:sz="0" w:space="0" w:color="auto"/>
          </w:divBdr>
        </w:div>
      </w:divsChild>
    </w:div>
    <w:div w:id="1165704511">
      <w:bodyDiv w:val="1"/>
      <w:marLeft w:val="0"/>
      <w:marRight w:val="0"/>
      <w:marTop w:val="0"/>
      <w:marBottom w:val="0"/>
      <w:divBdr>
        <w:top w:val="none" w:sz="0" w:space="0" w:color="auto"/>
        <w:left w:val="none" w:sz="0" w:space="0" w:color="auto"/>
        <w:bottom w:val="none" w:sz="0" w:space="0" w:color="auto"/>
        <w:right w:val="none" w:sz="0" w:space="0" w:color="auto"/>
      </w:divBdr>
      <w:divsChild>
        <w:div w:id="1200899812">
          <w:marLeft w:val="0"/>
          <w:marRight w:val="0"/>
          <w:marTop w:val="0"/>
          <w:marBottom w:val="225"/>
          <w:divBdr>
            <w:top w:val="none" w:sz="0" w:space="0" w:color="auto"/>
            <w:left w:val="none" w:sz="0" w:space="0" w:color="auto"/>
            <w:bottom w:val="none" w:sz="0" w:space="0" w:color="auto"/>
            <w:right w:val="none" w:sz="0" w:space="0" w:color="auto"/>
          </w:divBdr>
        </w:div>
        <w:div w:id="676345824">
          <w:marLeft w:val="0"/>
          <w:marRight w:val="0"/>
          <w:marTop w:val="0"/>
          <w:marBottom w:val="225"/>
          <w:divBdr>
            <w:top w:val="none" w:sz="0" w:space="0" w:color="auto"/>
            <w:left w:val="none" w:sz="0" w:space="0" w:color="auto"/>
            <w:bottom w:val="none" w:sz="0" w:space="0" w:color="auto"/>
            <w:right w:val="none" w:sz="0" w:space="0" w:color="auto"/>
          </w:divBdr>
        </w:div>
        <w:div w:id="800417329">
          <w:marLeft w:val="0"/>
          <w:marRight w:val="0"/>
          <w:marTop w:val="0"/>
          <w:marBottom w:val="225"/>
          <w:divBdr>
            <w:top w:val="none" w:sz="0" w:space="0" w:color="auto"/>
            <w:left w:val="none" w:sz="0" w:space="0" w:color="auto"/>
            <w:bottom w:val="none" w:sz="0" w:space="0" w:color="auto"/>
            <w:right w:val="none" w:sz="0" w:space="0" w:color="auto"/>
          </w:divBdr>
        </w:div>
        <w:div w:id="114445829">
          <w:marLeft w:val="0"/>
          <w:marRight w:val="0"/>
          <w:marTop w:val="0"/>
          <w:marBottom w:val="225"/>
          <w:divBdr>
            <w:top w:val="none" w:sz="0" w:space="0" w:color="auto"/>
            <w:left w:val="none" w:sz="0" w:space="0" w:color="auto"/>
            <w:bottom w:val="none" w:sz="0" w:space="0" w:color="auto"/>
            <w:right w:val="none" w:sz="0" w:space="0" w:color="auto"/>
          </w:divBdr>
        </w:div>
        <w:div w:id="962420110">
          <w:marLeft w:val="0"/>
          <w:marRight w:val="0"/>
          <w:marTop w:val="0"/>
          <w:marBottom w:val="225"/>
          <w:divBdr>
            <w:top w:val="none" w:sz="0" w:space="0" w:color="auto"/>
            <w:left w:val="none" w:sz="0" w:space="0" w:color="auto"/>
            <w:bottom w:val="none" w:sz="0" w:space="0" w:color="auto"/>
            <w:right w:val="none" w:sz="0" w:space="0" w:color="auto"/>
          </w:divBdr>
        </w:div>
        <w:div w:id="1044795255">
          <w:marLeft w:val="0"/>
          <w:marRight w:val="0"/>
          <w:marTop w:val="0"/>
          <w:marBottom w:val="225"/>
          <w:divBdr>
            <w:top w:val="none" w:sz="0" w:space="0" w:color="auto"/>
            <w:left w:val="none" w:sz="0" w:space="0" w:color="auto"/>
            <w:bottom w:val="none" w:sz="0" w:space="0" w:color="auto"/>
            <w:right w:val="none" w:sz="0" w:space="0" w:color="auto"/>
          </w:divBdr>
        </w:div>
        <w:div w:id="389426263">
          <w:marLeft w:val="0"/>
          <w:marRight w:val="0"/>
          <w:marTop w:val="0"/>
          <w:marBottom w:val="225"/>
          <w:divBdr>
            <w:top w:val="none" w:sz="0" w:space="0" w:color="auto"/>
            <w:left w:val="none" w:sz="0" w:space="0" w:color="auto"/>
            <w:bottom w:val="none" w:sz="0" w:space="0" w:color="auto"/>
            <w:right w:val="none" w:sz="0" w:space="0" w:color="auto"/>
          </w:divBdr>
        </w:div>
        <w:div w:id="1237934168">
          <w:marLeft w:val="0"/>
          <w:marRight w:val="0"/>
          <w:marTop w:val="0"/>
          <w:marBottom w:val="225"/>
          <w:divBdr>
            <w:top w:val="none" w:sz="0" w:space="0" w:color="auto"/>
            <w:left w:val="none" w:sz="0" w:space="0" w:color="auto"/>
            <w:bottom w:val="none" w:sz="0" w:space="0" w:color="auto"/>
            <w:right w:val="none" w:sz="0" w:space="0" w:color="auto"/>
          </w:divBdr>
          <w:divsChild>
            <w:div w:id="746344492">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622615055">
          <w:marLeft w:val="0"/>
          <w:marRight w:val="0"/>
          <w:marTop w:val="0"/>
          <w:marBottom w:val="225"/>
          <w:divBdr>
            <w:top w:val="none" w:sz="0" w:space="0" w:color="auto"/>
            <w:left w:val="none" w:sz="0" w:space="0" w:color="auto"/>
            <w:bottom w:val="none" w:sz="0" w:space="0" w:color="auto"/>
            <w:right w:val="none" w:sz="0" w:space="0" w:color="auto"/>
          </w:divBdr>
        </w:div>
        <w:div w:id="75514753">
          <w:marLeft w:val="0"/>
          <w:marRight w:val="0"/>
          <w:marTop w:val="0"/>
          <w:marBottom w:val="225"/>
          <w:divBdr>
            <w:top w:val="none" w:sz="0" w:space="0" w:color="auto"/>
            <w:left w:val="none" w:sz="0" w:space="0" w:color="auto"/>
            <w:bottom w:val="none" w:sz="0" w:space="0" w:color="auto"/>
            <w:right w:val="none" w:sz="0" w:space="0" w:color="auto"/>
          </w:divBdr>
        </w:div>
        <w:div w:id="1505122475">
          <w:marLeft w:val="0"/>
          <w:marRight w:val="0"/>
          <w:marTop w:val="0"/>
          <w:marBottom w:val="225"/>
          <w:divBdr>
            <w:top w:val="none" w:sz="0" w:space="0" w:color="auto"/>
            <w:left w:val="none" w:sz="0" w:space="0" w:color="auto"/>
            <w:bottom w:val="none" w:sz="0" w:space="0" w:color="auto"/>
            <w:right w:val="none" w:sz="0" w:space="0" w:color="auto"/>
          </w:divBdr>
          <w:divsChild>
            <w:div w:id="1146893001">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276911098">
          <w:marLeft w:val="0"/>
          <w:marRight w:val="0"/>
          <w:marTop w:val="0"/>
          <w:marBottom w:val="225"/>
          <w:divBdr>
            <w:top w:val="none" w:sz="0" w:space="0" w:color="auto"/>
            <w:left w:val="none" w:sz="0" w:space="0" w:color="auto"/>
            <w:bottom w:val="none" w:sz="0" w:space="0" w:color="auto"/>
            <w:right w:val="none" w:sz="0" w:space="0" w:color="auto"/>
          </w:divBdr>
        </w:div>
        <w:div w:id="119614847">
          <w:marLeft w:val="0"/>
          <w:marRight w:val="0"/>
          <w:marTop w:val="0"/>
          <w:marBottom w:val="225"/>
          <w:divBdr>
            <w:top w:val="none" w:sz="0" w:space="0" w:color="auto"/>
            <w:left w:val="none" w:sz="0" w:space="0" w:color="auto"/>
            <w:bottom w:val="none" w:sz="0" w:space="0" w:color="auto"/>
            <w:right w:val="none" w:sz="0" w:space="0" w:color="auto"/>
          </w:divBdr>
        </w:div>
        <w:div w:id="1811753457">
          <w:marLeft w:val="0"/>
          <w:marRight w:val="0"/>
          <w:marTop w:val="0"/>
          <w:marBottom w:val="225"/>
          <w:divBdr>
            <w:top w:val="none" w:sz="0" w:space="0" w:color="auto"/>
            <w:left w:val="none" w:sz="0" w:space="0" w:color="auto"/>
            <w:bottom w:val="none" w:sz="0" w:space="0" w:color="auto"/>
            <w:right w:val="none" w:sz="0" w:space="0" w:color="auto"/>
          </w:divBdr>
        </w:div>
        <w:div w:id="282276909">
          <w:marLeft w:val="0"/>
          <w:marRight w:val="0"/>
          <w:marTop w:val="0"/>
          <w:marBottom w:val="225"/>
          <w:divBdr>
            <w:top w:val="none" w:sz="0" w:space="0" w:color="auto"/>
            <w:left w:val="none" w:sz="0" w:space="0" w:color="auto"/>
            <w:bottom w:val="none" w:sz="0" w:space="0" w:color="auto"/>
            <w:right w:val="none" w:sz="0" w:space="0" w:color="auto"/>
          </w:divBdr>
        </w:div>
        <w:div w:id="665011530">
          <w:marLeft w:val="0"/>
          <w:marRight w:val="0"/>
          <w:marTop w:val="0"/>
          <w:marBottom w:val="225"/>
          <w:divBdr>
            <w:top w:val="none" w:sz="0" w:space="0" w:color="auto"/>
            <w:left w:val="none" w:sz="0" w:space="0" w:color="auto"/>
            <w:bottom w:val="none" w:sz="0" w:space="0" w:color="auto"/>
            <w:right w:val="none" w:sz="0" w:space="0" w:color="auto"/>
          </w:divBdr>
        </w:div>
        <w:div w:id="1169176322">
          <w:marLeft w:val="0"/>
          <w:marRight w:val="0"/>
          <w:marTop w:val="0"/>
          <w:marBottom w:val="225"/>
          <w:divBdr>
            <w:top w:val="none" w:sz="0" w:space="0" w:color="auto"/>
            <w:left w:val="none" w:sz="0" w:space="0" w:color="auto"/>
            <w:bottom w:val="none" w:sz="0" w:space="0" w:color="auto"/>
            <w:right w:val="none" w:sz="0" w:space="0" w:color="auto"/>
          </w:divBdr>
        </w:div>
        <w:div w:id="398674512">
          <w:marLeft w:val="0"/>
          <w:marRight w:val="0"/>
          <w:marTop w:val="0"/>
          <w:marBottom w:val="225"/>
          <w:divBdr>
            <w:top w:val="none" w:sz="0" w:space="0" w:color="auto"/>
            <w:left w:val="none" w:sz="0" w:space="0" w:color="auto"/>
            <w:bottom w:val="none" w:sz="0" w:space="0" w:color="auto"/>
            <w:right w:val="none" w:sz="0" w:space="0" w:color="auto"/>
          </w:divBdr>
          <w:divsChild>
            <w:div w:id="188279008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219025307">
          <w:marLeft w:val="0"/>
          <w:marRight w:val="0"/>
          <w:marTop w:val="0"/>
          <w:marBottom w:val="225"/>
          <w:divBdr>
            <w:top w:val="none" w:sz="0" w:space="0" w:color="auto"/>
            <w:left w:val="none" w:sz="0" w:space="0" w:color="auto"/>
            <w:bottom w:val="none" w:sz="0" w:space="0" w:color="auto"/>
            <w:right w:val="none" w:sz="0" w:space="0" w:color="auto"/>
          </w:divBdr>
        </w:div>
        <w:div w:id="866986783">
          <w:marLeft w:val="0"/>
          <w:marRight w:val="0"/>
          <w:marTop w:val="0"/>
          <w:marBottom w:val="225"/>
          <w:divBdr>
            <w:top w:val="none" w:sz="0" w:space="0" w:color="auto"/>
            <w:left w:val="none" w:sz="0" w:space="0" w:color="auto"/>
            <w:bottom w:val="none" w:sz="0" w:space="0" w:color="auto"/>
            <w:right w:val="none" w:sz="0" w:space="0" w:color="auto"/>
          </w:divBdr>
        </w:div>
        <w:div w:id="1591504969">
          <w:marLeft w:val="0"/>
          <w:marRight w:val="0"/>
          <w:marTop w:val="0"/>
          <w:marBottom w:val="225"/>
          <w:divBdr>
            <w:top w:val="none" w:sz="0" w:space="0" w:color="auto"/>
            <w:left w:val="none" w:sz="0" w:space="0" w:color="auto"/>
            <w:bottom w:val="none" w:sz="0" w:space="0" w:color="auto"/>
            <w:right w:val="none" w:sz="0" w:space="0" w:color="auto"/>
          </w:divBdr>
        </w:div>
        <w:div w:id="1378896715">
          <w:marLeft w:val="0"/>
          <w:marRight w:val="0"/>
          <w:marTop w:val="0"/>
          <w:marBottom w:val="225"/>
          <w:divBdr>
            <w:top w:val="none" w:sz="0" w:space="0" w:color="auto"/>
            <w:left w:val="none" w:sz="0" w:space="0" w:color="auto"/>
            <w:bottom w:val="none" w:sz="0" w:space="0" w:color="auto"/>
            <w:right w:val="none" w:sz="0" w:space="0" w:color="auto"/>
          </w:divBdr>
        </w:div>
        <w:div w:id="213586783">
          <w:marLeft w:val="0"/>
          <w:marRight w:val="0"/>
          <w:marTop w:val="0"/>
          <w:marBottom w:val="225"/>
          <w:divBdr>
            <w:top w:val="none" w:sz="0" w:space="0" w:color="auto"/>
            <w:left w:val="none" w:sz="0" w:space="0" w:color="auto"/>
            <w:bottom w:val="none" w:sz="0" w:space="0" w:color="auto"/>
            <w:right w:val="none" w:sz="0" w:space="0" w:color="auto"/>
          </w:divBdr>
        </w:div>
        <w:div w:id="758719419">
          <w:marLeft w:val="0"/>
          <w:marRight w:val="0"/>
          <w:marTop w:val="0"/>
          <w:marBottom w:val="225"/>
          <w:divBdr>
            <w:top w:val="none" w:sz="0" w:space="0" w:color="auto"/>
            <w:left w:val="none" w:sz="0" w:space="0" w:color="auto"/>
            <w:bottom w:val="none" w:sz="0" w:space="0" w:color="auto"/>
            <w:right w:val="none" w:sz="0" w:space="0" w:color="auto"/>
          </w:divBdr>
        </w:div>
      </w:divsChild>
    </w:div>
    <w:div w:id="1828934821">
      <w:bodyDiv w:val="1"/>
      <w:marLeft w:val="0"/>
      <w:marRight w:val="0"/>
      <w:marTop w:val="0"/>
      <w:marBottom w:val="0"/>
      <w:divBdr>
        <w:top w:val="none" w:sz="0" w:space="0" w:color="auto"/>
        <w:left w:val="none" w:sz="0" w:space="0" w:color="auto"/>
        <w:bottom w:val="none" w:sz="0" w:space="0" w:color="auto"/>
        <w:right w:val="none" w:sz="0" w:space="0" w:color="auto"/>
      </w:divBdr>
      <w:divsChild>
        <w:div w:id="6368400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19940.htm" TargetMode="External"/><Relationship Id="rId18" Type="http://schemas.openxmlformats.org/officeDocument/2006/relationships/hyperlink" Target="http://baike.baidu.com/item/%E5%9B%9B%E4%B8%AA%E5%85%A8%E9%9D%A2" TargetMode="External"/><Relationship Id="rId26" Type="http://schemas.openxmlformats.org/officeDocument/2006/relationships/hyperlink" Target="http://baike.baidu.com/view/9590584.htm" TargetMode="External"/><Relationship Id="rId39" Type="http://schemas.openxmlformats.org/officeDocument/2006/relationships/hyperlink" Target="http://baike.baidu.com/view/2897700.htm" TargetMode="External"/><Relationship Id="rId21" Type="http://schemas.openxmlformats.org/officeDocument/2006/relationships/hyperlink" Target="http://baike.baidu.com/subview/3212156/15855786.htm" TargetMode="External"/><Relationship Id="rId34" Type="http://schemas.openxmlformats.org/officeDocument/2006/relationships/hyperlink" Target="http://baike.baidu.com/view/36171.htm" TargetMode="External"/><Relationship Id="rId42" Type="http://schemas.openxmlformats.org/officeDocument/2006/relationships/hyperlink" Target="http://baike.baidu.com/view/624679.htm" TargetMode="External"/><Relationship Id="rId47" Type="http://schemas.openxmlformats.org/officeDocument/2006/relationships/hyperlink" Target="http://baike.baidu.com/view/304539.htm" TargetMode="External"/><Relationship Id="rId50" Type="http://schemas.openxmlformats.org/officeDocument/2006/relationships/hyperlink" Target="http://baike.baidu.com/view/56900.htm" TargetMode="External"/><Relationship Id="rId55" Type="http://schemas.openxmlformats.org/officeDocument/2006/relationships/fontTable" Target="fontTable.xml"/><Relationship Id="rId7" Type="http://schemas.openxmlformats.org/officeDocument/2006/relationships/hyperlink" Target="http://baike.baidu.com/view/467641.htm" TargetMode="External"/><Relationship Id="rId12" Type="http://schemas.openxmlformats.org/officeDocument/2006/relationships/hyperlink" Target="http://baike.baidu.com/view/505566.htm" TargetMode="External"/><Relationship Id="rId17" Type="http://schemas.openxmlformats.org/officeDocument/2006/relationships/hyperlink" Target="http://baike.baidu.com/view/15197371.htm" TargetMode="External"/><Relationship Id="rId25" Type="http://schemas.openxmlformats.org/officeDocument/2006/relationships/hyperlink" Target="http://baike.baidu.com/view/15033600.htm" TargetMode="External"/><Relationship Id="rId33" Type="http://schemas.openxmlformats.org/officeDocument/2006/relationships/hyperlink" Target="http://baike.baidu.com/view/583373.htm" TargetMode="External"/><Relationship Id="rId38" Type="http://schemas.openxmlformats.org/officeDocument/2006/relationships/hyperlink" Target="http://baike.baidu.com/view/12872744.htm" TargetMode="External"/><Relationship Id="rId46" Type="http://schemas.openxmlformats.org/officeDocument/2006/relationships/hyperlink" Target="http://baike.baidu.com/subview/391611/8644461.htm" TargetMode="External"/><Relationship Id="rId2" Type="http://schemas.openxmlformats.org/officeDocument/2006/relationships/settings" Target="settings.xml"/><Relationship Id="rId16" Type="http://schemas.openxmlformats.org/officeDocument/2006/relationships/hyperlink" Target="http://baike.baidu.com/view/15952.htm" TargetMode="External"/><Relationship Id="rId20" Type="http://schemas.openxmlformats.org/officeDocument/2006/relationships/hyperlink" Target="http://baike.baidu.com/view/7095366.htm" TargetMode="External"/><Relationship Id="rId29" Type="http://schemas.openxmlformats.org/officeDocument/2006/relationships/hyperlink" Target="http://baike.baidu.com/view/9590584.htm" TargetMode="External"/><Relationship Id="rId41" Type="http://schemas.openxmlformats.org/officeDocument/2006/relationships/hyperlink" Target="http://baike.baidu.com/subview/781425/8496777.htm" TargetMode="External"/><Relationship Id="rId54" Type="http://schemas.openxmlformats.org/officeDocument/2006/relationships/hyperlink" Target="http://baike.baidu.com/view/3885579.htm" TargetMode="External"/><Relationship Id="rId1" Type="http://schemas.openxmlformats.org/officeDocument/2006/relationships/styles" Target="styles.xml"/><Relationship Id="rId6" Type="http://schemas.openxmlformats.org/officeDocument/2006/relationships/hyperlink" Target="http://baike.baidu.com/view/5511.htm" TargetMode="External"/><Relationship Id="rId11" Type="http://schemas.openxmlformats.org/officeDocument/2006/relationships/hyperlink" Target="http://baike.baidu.com/view/51025.htm" TargetMode="External"/><Relationship Id="rId24" Type="http://schemas.openxmlformats.org/officeDocument/2006/relationships/hyperlink" Target="http://baike.baidu.com/view/12372339.htm" TargetMode="External"/><Relationship Id="rId32" Type="http://schemas.openxmlformats.org/officeDocument/2006/relationships/hyperlink" Target="http://baike.baidu.com/item/%E4%B8%AD%E5%9B%BD%E5%88%B6%E9%80%A02025" TargetMode="External"/><Relationship Id="rId37" Type="http://schemas.openxmlformats.org/officeDocument/2006/relationships/hyperlink" Target="http://baike.baidu.com/view/909806.htm" TargetMode="External"/><Relationship Id="rId40" Type="http://schemas.openxmlformats.org/officeDocument/2006/relationships/hyperlink" Target="http://baike.baidu.com/view/768822.htm" TargetMode="External"/><Relationship Id="rId45" Type="http://schemas.openxmlformats.org/officeDocument/2006/relationships/hyperlink" Target="http://baike.baidu.com/subview/731851/6025822.htm" TargetMode="External"/><Relationship Id="rId53" Type="http://schemas.openxmlformats.org/officeDocument/2006/relationships/hyperlink" Target="http://baike.baidu.com/view/729248.htm" TargetMode="External"/><Relationship Id="rId5" Type="http://schemas.openxmlformats.org/officeDocument/2006/relationships/endnotes" Target="endnotes.xml"/><Relationship Id="rId15" Type="http://schemas.openxmlformats.org/officeDocument/2006/relationships/hyperlink" Target="http://baike.baidu.com/view/1115.htm" TargetMode="External"/><Relationship Id="rId23" Type="http://schemas.openxmlformats.org/officeDocument/2006/relationships/hyperlink" Target="http://baike.baidu.com/view/16822.htm" TargetMode="External"/><Relationship Id="rId28" Type="http://schemas.openxmlformats.org/officeDocument/2006/relationships/hyperlink" Target="http://baike.baidu.com/view/5372610.htm" TargetMode="External"/><Relationship Id="rId36" Type="http://schemas.openxmlformats.org/officeDocument/2006/relationships/hyperlink" Target="http://baike.baidu.com/view/11220452.htm" TargetMode="External"/><Relationship Id="rId49" Type="http://schemas.openxmlformats.org/officeDocument/2006/relationships/hyperlink" Target="http://baike.baidu.com/view/1216672.htm" TargetMode="External"/><Relationship Id="rId10" Type="http://schemas.openxmlformats.org/officeDocument/2006/relationships/hyperlink" Target="http://baike.baidu.com/view/14403215.htm" TargetMode="External"/><Relationship Id="rId19" Type="http://schemas.openxmlformats.org/officeDocument/2006/relationships/hyperlink" Target="http://baike.baidu.com/view/933789.htm" TargetMode="External"/><Relationship Id="rId31" Type="http://schemas.openxmlformats.org/officeDocument/2006/relationships/hyperlink" Target="http://baike.baidu.com/view/1397471.htm" TargetMode="External"/><Relationship Id="rId44" Type="http://schemas.openxmlformats.org/officeDocument/2006/relationships/hyperlink" Target="http://baike.baidu.com/view/308452.htm" TargetMode="External"/><Relationship Id="rId52" Type="http://schemas.openxmlformats.org/officeDocument/2006/relationships/hyperlink" Target="http://baike.baidu.com/view/334367.htm" TargetMode="External"/><Relationship Id="rId4" Type="http://schemas.openxmlformats.org/officeDocument/2006/relationships/footnotes" Target="footnotes.xml"/><Relationship Id="rId9" Type="http://schemas.openxmlformats.org/officeDocument/2006/relationships/hyperlink" Target="http://baike.baidu.com/item/%E4%B8%AD%E5%85%B1%E4%B8%AD%E5%A4%AE%E5%85%B3%E4%BA%8E%E5%88%B6%E5%AE%9A%E5%9B%BD%E6%B0%91%E7%BB%8F%E6%B5%8E%E5%92%8C%E7%A4%BE%E4%BC%9A%E5%8F%91%E5%B1%95%E7%AC%AC%E5%8D%81%E4%B8%89%E4%B8%AA%E4%BA%94%E5%B9%B4%E8%A7%84%E5%88%92%E7%9A%84%E5%BB%BA%E8%AE%AE" TargetMode="External"/><Relationship Id="rId14" Type="http://schemas.openxmlformats.org/officeDocument/2006/relationships/hyperlink" Target="http://baike.baidu.com/view/81772.htm" TargetMode="External"/><Relationship Id="rId22" Type="http://schemas.openxmlformats.org/officeDocument/2006/relationships/hyperlink" Target="http://baike.baidu.com/view/48598.htm" TargetMode="External"/><Relationship Id="rId27" Type="http://schemas.openxmlformats.org/officeDocument/2006/relationships/hyperlink" Target="http://baike.baidu.com/view/10004365.htm" TargetMode="External"/><Relationship Id="rId30" Type="http://schemas.openxmlformats.org/officeDocument/2006/relationships/hyperlink" Target="http://baike.baidu.com/view/9590584.htm" TargetMode="External"/><Relationship Id="rId35" Type="http://schemas.openxmlformats.org/officeDocument/2006/relationships/hyperlink" Target="http://baike.baidu.com/subview/18480/13088012.htm" TargetMode="External"/><Relationship Id="rId43" Type="http://schemas.openxmlformats.org/officeDocument/2006/relationships/hyperlink" Target="http://baike.baidu.com/view/647928.htm" TargetMode="External"/><Relationship Id="rId48" Type="http://schemas.openxmlformats.org/officeDocument/2006/relationships/hyperlink" Target="http://baike.baidu.com/subview/235704/6521851.htm" TargetMode="External"/><Relationship Id="rId56" Type="http://schemas.openxmlformats.org/officeDocument/2006/relationships/theme" Target="theme/theme1.xml"/><Relationship Id="rId8" Type="http://schemas.openxmlformats.org/officeDocument/2006/relationships/hyperlink" Target="http://baike.baidu.com/view/27362.htm" TargetMode="External"/><Relationship Id="rId51" Type="http://schemas.openxmlformats.org/officeDocument/2006/relationships/hyperlink" Target="http://baike.baidu.com/view/72620.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1803</Words>
  <Characters>10283</Characters>
  <Application>Microsoft Office Word</Application>
  <DocSecurity>0</DocSecurity>
  <Lines>85</Lines>
  <Paragraphs>24</Paragraphs>
  <ScaleCrop>false</ScaleCrop>
  <Company>微软中国</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5</cp:revision>
  <dcterms:created xsi:type="dcterms:W3CDTF">2015-11-02T08:08:00Z</dcterms:created>
  <dcterms:modified xsi:type="dcterms:W3CDTF">2015-11-03T06:38:00Z</dcterms:modified>
</cp:coreProperties>
</file>