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sz w:val="44"/>
          <w:szCs w:val="52"/>
        </w:rPr>
      </w:pPr>
      <w:r>
        <w:rPr>
          <w:rFonts w:hint="eastAsia" w:ascii="宋体" w:hAnsi="宋体" w:eastAsia="宋体" w:cs="宋体"/>
          <w:b/>
          <w:bCs/>
          <w:sz w:val="44"/>
          <w:szCs w:val="52"/>
        </w:rPr>
        <w:t>中央纪委公开曝光七起违反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sz w:val="44"/>
          <w:szCs w:val="52"/>
        </w:rPr>
      </w:pPr>
      <w:r>
        <w:rPr>
          <w:rFonts w:hint="eastAsia" w:ascii="宋体" w:hAnsi="宋体" w:eastAsia="宋体" w:cs="宋体"/>
          <w:b/>
          <w:bCs/>
          <w:sz w:val="44"/>
          <w:szCs w:val="52"/>
        </w:rPr>
        <w:t>中央八项规定精神问题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日前，中央纪委对7起违反中央八项规定精神典型问题进行公开曝光。这7起典型问题是：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山东省东平县政协原副主席赵永恕等人借公务差旅之机公款旅游等问题。2017年5月15日至19日，赵永恕带队赴安徽省、江西省考察精准扶贫工作。考察期间，赵永恕等人没有严格按照方案开展实质性学习考察，多数时间到安徽、江西等地景点参观旅游，对精准扶贫工作仅在就餐期间与接待方进行了简单交流，旅游产生的景区门票等费用16084元在单位报销。赵永恕安排购买了白酒赠送给接待方，还安排购买了茶叶在返回后赠送给东平县政协工作人员，相关费用通过虚开车辆租赁费方式在单位报销。赵永恕受到党内严重警告处分，被免去职务；其他相关责任人受到相应处理；违纪款被收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陕西省纪委派驻省委办公厅纪检组原组长郑东平违规公款吃喝问题。2017年2月16日，郑东平召集多名党员干部在西安市某酒店私人聚餐，席间饮用省接待办提供的公务接待用酒4瓶、价值2313元，菜品、饮料、香烟等消费2496元，签单挂在省接待办公务接待账上。郑东平受到党内严重警告处分，被免去职务、调离纪检监察系统；其他相关责任人受到相应处理，并退赔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贵州省关岭布依族苗族自治县文体广电旅游局原党组书记、局长张骏违规收受礼品礼金问题。2017年春节期间，张骏在与管理服务对象交往过程中，其妻子先后收受某乡村旅游投资开发有限公司法人陈某赠送的一箱12瓶装高档酒水及5000元礼金，张骏对此事知情。张骏受到党内严重警告处分，违纪款物被收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天津市滨海新区寨上街道工委书记陈玉慧巧立名目违规发放津补贴问题。2013年12月至2014年9月，经时任茶淀街道工委书记陈玉慧同意，该街道以“中元节补贴”等名义违规发放各类津贴补贴共计138.7万余元，其中陈玉慧领取2万元。2014年9月至2017年3月，经陈玉慧同意，寨上街道以“换届延时补贴”等名义违规发放各类津贴补贴共计173.4万余元，其中陈玉慧领取4.9万元。陈玉慧受到党内严重警告处分，并退缴违纪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江西省南城县粮食局原党委委员、副局长邹建彪违规操办儿子婚宴问题。2018年2月21日，邹建彪操办儿子婚宴，违规邀请管理和服务对象45人参加并收受礼金48520元。邹建彪受到党内严重警告处分，被免去职务，责令退回违纪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中国快递协会原常务副会长兼秘书长李惠德超标准乘坐交通工具等问题。2013年10月和2014年3月，李惠德先后通过主持召开会议、制定文件等方式，提高本人和协会有关领导出差乘坐交通工具标准，并于2013年10月至2016年5月，往返北京和上海162次，均乘坐飞机头等舱或高铁商务座。同时，李惠德还存在其他违纪问题。李惠德受到党内严重警告处分，并责令其辞去中国快递协会常务副会长、秘书长职务，退赔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交通银行吉林省分行风险部总经理蔡绍军等人违规公款吃喝问题。2017年7月13日中午，蔡绍军借其所在部门员工工作调动之机，组织18名员工外出聚餐饮酒，共计消费2171元。聚餐前，蔡绍军曾表示此次聚餐由其个人请客；聚餐后，蔡绍军安排员工结账并用公款报销了该笔餐费。蔡绍军受到党内严重警告处分，并退赔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中央纪委有关负责人指出，上述7起问题大部分发生在2017年以后，有的甚至发生在党的十九大之后，是不知止不收敛不收手的典型，这些问题更加突显出与全面从严治党的大形势格格不入。各级党员干部要从中汲取教训，切实把自己摆进去，提高政治站位，增强“四个意识”，加强党性修养，从小事小节做起，以更高标准严格要求自己，深入落实中央八项规定精神。各级领导干部要向党中央看齐对标，不仅发挥示范作用，带头反对“四风”，破除特权思想，形成“头雁效应”；还要担当起领导责任，认真谋划、真抓严管，坚决纠正管辖范围内的作风问题和特权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中央纪委有关负责人强调，在落实中央八项规定精神、反对“四风”方面，各级党员干部绝不能有歇歇脚、松口气的想法，必须始终坚持高标准、严要求。要进一步打破惯性思维，厘清公私界限，严格按照规定和标准办事，这既是对自己负责，也是对同志负责。公务接待安排高档菜肴、豪华套房、景点观光，体现的不是热情；逢年过节组织公款聚餐、滥发钱物，体现的不是关怀；借婚丧事宜给领导送礼金、开公车“撑门面”，体现的不是情谊；碍于情面没有坚持原则、半推半就接受，体现的也不是尊重。纪检监察机关查处的违纪问题中，这类“好心办坏事”、害人害己的案例不少，相关人员受到严肃处理，退赔违纪款项，并被通报曝光，教训深刻，须引以为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中央纪委有关负责人指出，作风建设永远在路上，查处“四风”问题要严到底、不能让。各级纪检监察机关要按照党的十九大和中央纪委二次全会关于作风建设的新部署新要求，以钉钉子精神持之以恒正风肃纪，充分发挥监察体制改革后的制度优势，加强对所有行使公权力的公职人员作风状况的监督。要继续紧盯享乐主义和奢靡之风，重点整治违规公款吃喝、收送礼品礼金、违规配备使用公车、大办婚丧喜庆等增量较多的问题类型，严防反弹复燃；同时密切关注隐形变异等新动向新表现，及时研究有针对性措施。要在整治形式主义和官僚主义方面下更大功夫，结合本地区本部门本单位实际，聚焦贯彻落实中央重大决策部署、服务群众、调查研究、履职担当等方面，立足于看得见、管得着、抓得住的具体问题，从各级领导机关和领导干部抓起，着力整治、抓出成效。无论是“四风”老问题，还是新冒出来的问题，什么问题突出就解决什么问题，“发现--治理--再发现--再治理”，“突破--巩固--再突破--再巩固”，一个问题一个问题突破，一个阶段一个阶段推进。坚持越往后执纪越严，对党的十九大以后仍然不知止、不收敛、不收手的，加大问责力度，用严明的纪律推动作风建设向纵深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rPr>
        <w:t>中央纪委有关负责人强调，五一假期将至，“四风”问题易发多发，为确保风清气正过节，各级纪检监察机关要认真谋划部署，释放强烈信号，畅通监督举报渠道，强化监督检查。对节日期间发现的问题线索，要第一时间核查处置，查实后严肃执纪问责，一律通报曝光。通过一个节点一个节点坚守，一步一步管出习惯、化风成俗，持续巩固和拓展落实中央八项规定精神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40"/>
        </w:rPr>
      </w:pPr>
      <w:r>
        <w:rPr>
          <w:rFonts w:hint="eastAsia" w:ascii="仿宋" w:hAnsi="仿宋" w:eastAsia="仿宋" w:cs="仿宋"/>
          <w:sz w:val="32"/>
          <w:szCs w:val="40"/>
          <w:lang w:val="en-US" w:eastAsia="zh-CN"/>
        </w:rPr>
        <w:t>来源：中央纪委国家监委网站 </w:t>
      </w:r>
      <w:r>
        <w:rPr>
          <w:rFonts w:hint="eastAsia" w:ascii="仿宋" w:hAnsi="仿宋" w:eastAsia="仿宋" w:cs="仿宋"/>
          <w:sz w:val="32"/>
          <w:szCs w:val="40"/>
        </w:rPr>
        <w:t>http://www.ccdi.gov.cn/toutiao/201804/t20180425_170705.html</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3564E"/>
    <w:rsid w:val="1D7904BD"/>
    <w:rsid w:val="553356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2018-04-27T10:26:00Z</dcterms:created>
  <dc:creator>morgan</dc:creator>
  <cp:lastModifiedBy>morgan</cp:lastModifiedBy>
  <cp:lastPrinted>2018-04-27T10:29:54Z</cp:lastPrinted>
  <dcterms:modified xsi:type="dcterms:W3CDTF">2018-04-27T10:51:05Z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