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E02" w:rsidRPr="000B64D7" w:rsidRDefault="00953E02" w:rsidP="000B64D7">
      <w:pPr>
        <w:widowControl/>
        <w:shd w:val="clear" w:color="auto" w:fill="FFFFFF"/>
        <w:spacing w:after="225" w:line="450" w:lineRule="atLeast"/>
        <w:jc w:val="center"/>
        <w:rPr>
          <w:rFonts w:asciiTheme="minorEastAsia" w:hAnsiTheme="minorEastAsia" w:cs="Helvetica"/>
          <w:b/>
          <w:bCs/>
          <w:color w:val="444444"/>
          <w:kern w:val="0"/>
          <w:sz w:val="28"/>
          <w:szCs w:val="28"/>
        </w:rPr>
      </w:pPr>
      <w:r w:rsidRPr="000B64D7">
        <w:rPr>
          <w:rFonts w:ascii="Helvetica" w:eastAsia="宋体" w:hAnsi="Helvetica" w:cs="Helvetica"/>
          <w:b/>
          <w:bCs/>
          <w:color w:val="444444"/>
          <w:kern w:val="0"/>
          <w:sz w:val="30"/>
          <w:szCs w:val="30"/>
        </w:rPr>
        <w:t>充分认识颁布实施民法典重大意义</w:t>
      </w:r>
      <w:r w:rsidRPr="000B64D7">
        <w:rPr>
          <w:rFonts w:ascii="Helvetica" w:eastAsia="宋体" w:hAnsi="Helvetica" w:cs="Helvetica"/>
          <w:b/>
          <w:bCs/>
          <w:color w:val="444444"/>
          <w:kern w:val="0"/>
          <w:sz w:val="30"/>
          <w:szCs w:val="30"/>
        </w:rPr>
        <w:t xml:space="preserve"> </w:t>
      </w:r>
      <w:r w:rsidRPr="000B64D7">
        <w:rPr>
          <w:rFonts w:ascii="Helvetica" w:eastAsia="宋体" w:hAnsi="Helvetica" w:cs="Helvetica"/>
          <w:b/>
          <w:bCs/>
          <w:color w:val="444444"/>
          <w:kern w:val="0"/>
          <w:sz w:val="30"/>
          <w:szCs w:val="30"/>
        </w:rPr>
        <w:t>依法更好保障人民合法权益</w:t>
      </w:r>
      <w:r w:rsidR="00683610" w:rsidRPr="00683610">
        <w:rPr>
          <w:rFonts w:ascii="宋体" w:eastAsia="宋体" w:hAnsi="宋体" w:cs="宋体"/>
          <w:kern w:val="0"/>
          <w:sz w:val="24"/>
          <w:szCs w:val="24"/>
        </w:rPr>
        <w:pict>
          <v:rect id="_x0000_i1025" style="width:0;height:0" o:hralign="center" o:hrstd="t" o:hrnoshade="t" o:hr="t" fillcolor="#444" stroked="f"/>
        </w:pict>
      </w:r>
      <w:r w:rsidR="000B64D7">
        <w:rPr>
          <w:rFonts w:ascii="Helvetica" w:eastAsia="宋体" w:hAnsi="Helvetica" w:cs="Helvetica" w:hint="eastAsia"/>
          <w:b/>
          <w:bCs/>
          <w:color w:val="444444"/>
          <w:kern w:val="0"/>
          <w:sz w:val="36"/>
          <w:szCs w:val="36"/>
        </w:rPr>
        <w:t xml:space="preserve">   </w:t>
      </w:r>
      <w:r w:rsidR="000B64D7" w:rsidRPr="000B64D7">
        <w:rPr>
          <w:rFonts w:asciiTheme="minorEastAsia" w:hAnsiTheme="minorEastAsia" w:cs="Helvetica" w:hint="eastAsia"/>
          <w:b/>
          <w:bCs/>
          <w:color w:val="444444"/>
          <w:kern w:val="0"/>
          <w:sz w:val="28"/>
          <w:szCs w:val="28"/>
        </w:rPr>
        <w:t xml:space="preserve"> </w:t>
      </w:r>
      <w:r w:rsidRPr="000B64D7">
        <w:rPr>
          <w:rFonts w:asciiTheme="minorEastAsia" w:hAnsiTheme="minorEastAsia" w:cs="Helvetica" w:hint="eastAsia"/>
          <w:color w:val="444444"/>
          <w:kern w:val="0"/>
          <w:sz w:val="28"/>
          <w:szCs w:val="28"/>
        </w:rPr>
        <w:t>5月28日，十三届全国人大三次会议审议通过了《中华人民共和国民法典》，这是新中国成立以来第一部以“法典”命名的法律，是新时代我国社会主义法治建设的重大成果。安排这次集体学习，目的是充分认识颁布实施民法典的重大意义，推动民法典实施，以更好推进全面依法治国、建设社会主义法治国家，更好保障人民权益。</w:t>
      </w:r>
    </w:p>
    <w:p w:rsidR="00953E02" w:rsidRPr="000B64D7" w:rsidRDefault="00953E02"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color w:val="444444"/>
          <w:kern w:val="0"/>
          <w:sz w:val="28"/>
          <w:szCs w:val="28"/>
        </w:rPr>
        <w:t>在我国革命、建设、改革各个历史时期，我们党都高度重视民事法律制定实施。革命战争年代，我们党在中央苏区、陕甘宁边区等局部地区就制定实施了涉及土地、婚姻、劳动、财经等方面的法律。新中国成立后，我国相继制定实施了婚姻法、土地改革法等重要法律和有关户籍、工商业、合作社、城市房屋、合同等方面的一批法令。我们党还于1954年、1962年、1979年、2001年4次启动制定和编纂民法典相关工作，但由于条件所限没有完成。</w:t>
      </w:r>
    </w:p>
    <w:p w:rsidR="00953E02" w:rsidRPr="000B64D7" w:rsidRDefault="00953E02"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color w:val="444444"/>
          <w:kern w:val="0"/>
          <w:sz w:val="28"/>
          <w:szCs w:val="28"/>
        </w:rPr>
        <w:t>改革开放以来，我国民事商事法制建设步伐不断加快，先后制定或修订了中外合资经营企业法、婚姻法、经济合同法、商标法、专利法、涉外经济合同法、继承法、民法通则、土地管理法、企业破产法、外资企业法、技术合同法、中外合作经营企业法、著作权法、收养法、公司法、担保法、保险法、票据法、拍卖法、合伙企业法、证券法、合同法、农村土地承包法、物权法、侵权责任法等一大批民事商事法律，为编纂民法典奠定了基础、积累了经验。</w:t>
      </w:r>
    </w:p>
    <w:p w:rsidR="00953E02" w:rsidRPr="000B64D7" w:rsidRDefault="00953E02"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color w:val="444444"/>
          <w:kern w:val="0"/>
          <w:sz w:val="28"/>
          <w:szCs w:val="28"/>
        </w:rPr>
        <w:lastRenderedPageBreak/>
        <w:t>党的十八大以来，我们顺应实践发展要求和人民群众期待，把编纂民法典摆上重要日程。党的十八届四中全会作出关于全面推进依法治国若干重大问题的决定，其中对编纂民法典作出部署。之后，我主持3次中央政治局常委会会议，分别审议民法总则、民法典各分编、民法典3个草案。在各方面共同努力下，经过5年多工作，民法典终于颁布实施，实现了几代人的夙愿。</w:t>
      </w:r>
    </w:p>
    <w:p w:rsidR="00953E02" w:rsidRPr="000B64D7" w:rsidRDefault="00953E02"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color w:val="444444"/>
          <w:kern w:val="0"/>
          <w:sz w:val="28"/>
          <w:szCs w:val="28"/>
        </w:rPr>
        <w:t>民法典在中国特色社会主义法律体系中具有重要地位，是一部固根本、稳预期、利长远的基础性法律，对推进全面依法治国、加快建设社会主义法治国家，对发展社会主义市场经济、巩固社会主义基本经济制度，对坚持以人民为中心的发展思想、依法维护人民权益、推动我国人权事业发展，对推进国家治理体系和治理能力现代化，都具有重大意义。</w:t>
      </w:r>
    </w:p>
    <w:p w:rsidR="00953E02" w:rsidRPr="000B64D7" w:rsidRDefault="00953E02"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color w:val="444444"/>
          <w:kern w:val="0"/>
          <w:sz w:val="28"/>
          <w:szCs w:val="28"/>
        </w:rPr>
        <w:t>民法典系统整合了新中国成立70多年来长期实践形成的民事法律规范，汲取了中华民族5000多年优秀法律文化，借鉴了人类法治文明建设有益成果，是一部体现我国社会主义性质、符合人民利益和愿望、顺应时代发展要求的民法典，是一部体现对生命健康、财产安全、交易便利、生活幸福、人格尊严等各方面权利平等保护的民法典，是一部具有鲜明中国特色、实践特色、时代特色的民法典。实施好民法典，重点要做好以下工作。</w:t>
      </w:r>
    </w:p>
    <w:p w:rsidR="00953E02" w:rsidRPr="000B64D7" w:rsidRDefault="00953E02"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b/>
          <w:bCs/>
          <w:color w:val="444444"/>
          <w:kern w:val="0"/>
          <w:sz w:val="28"/>
          <w:szCs w:val="28"/>
        </w:rPr>
        <w:t>第一，加强民法典重大意义的宣传教育。</w:t>
      </w:r>
      <w:r w:rsidRPr="000B64D7">
        <w:rPr>
          <w:rFonts w:asciiTheme="minorEastAsia" w:hAnsiTheme="minorEastAsia" w:cs="Helvetica" w:hint="eastAsia"/>
          <w:color w:val="444444"/>
          <w:kern w:val="0"/>
          <w:sz w:val="28"/>
          <w:szCs w:val="28"/>
        </w:rPr>
        <w:t>要讲清楚，实施好民法典是坚持以人民为中心、保障人民权益实现和发展的必然要求。民法</w:t>
      </w:r>
      <w:r w:rsidRPr="000B64D7">
        <w:rPr>
          <w:rFonts w:asciiTheme="minorEastAsia" w:hAnsiTheme="minorEastAsia" w:cs="Helvetica" w:hint="eastAsia"/>
          <w:color w:val="444444"/>
          <w:kern w:val="0"/>
          <w:sz w:val="28"/>
          <w:szCs w:val="28"/>
        </w:rPr>
        <w:lastRenderedPageBreak/>
        <w:t>典调整规范自然人、法人等民事主体之间的人身关系和财产关系，这是社会生活和经济生活中最普通、最常见的社会关系和经济关系，涉及经济社会生活方方面面，同人民群众生产生活密不可分，同各行各业发展息息相关。民法典实施得好，人民群众权益就会得到法律保障，人与人之间的交往活动就会更加有序，社会就会更加和谐。要讲清楚，实施好民法典是发展社会主义市场经济、巩固社会主义基本经济制度的必然要求。民法典把我国多年来实行社会主义市场经济体制和加强社会主义法治建设取得的一系列重要制度成果用法典的形式确定下来，规范经济生活和经济活动赖以依托的财产关系、交易关系，对坚持和完善社会主义基本经济制度、促进社会主义市场经济繁荣发展具有十分重要的意义。要讲清楚，实施好民法典是提高我们党治国理政水平的必然要求。民法典是全面依法治国的重要制度载体，很多规定同有关国家机关直接相关，直接涉及公民和法人的权利义务关系。国家机关履行职责、行使职权必须清楚自身行为和活动的范围和界限。各级党和国家机关开展工作要考虑民法典规定，不能侵犯人民群众享有的合法民事权利，包括人身权利和财产权利。同时，有关政府机关、监察机关、司法机关要依法履行职能、行使职权，保护民事权利不受侵犯、促进民事关系和谐有序。民法典实施水平和效果，是衡量各级党和国家机关履行为人民服务宗旨的重要尺度。</w:t>
      </w:r>
    </w:p>
    <w:p w:rsidR="00953E02" w:rsidRPr="000B64D7" w:rsidRDefault="00953E02"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b/>
          <w:bCs/>
          <w:color w:val="444444"/>
          <w:kern w:val="0"/>
          <w:sz w:val="28"/>
          <w:szCs w:val="28"/>
        </w:rPr>
        <w:t>第二，加强民事立法相关工作。</w:t>
      </w:r>
      <w:r w:rsidRPr="000B64D7">
        <w:rPr>
          <w:rFonts w:asciiTheme="minorEastAsia" w:hAnsiTheme="minorEastAsia" w:cs="Helvetica" w:hint="eastAsia"/>
          <w:color w:val="444444"/>
          <w:kern w:val="0"/>
          <w:sz w:val="28"/>
          <w:szCs w:val="28"/>
        </w:rPr>
        <w:t>民法典颁布实施，并不意味着一劳永逸解决了民事法治建设的所有问题，仍然有许多问题需要在实践中检验、探索，还需要不断配套、补充、细化。有关国家机关要适应</w:t>
      </w:r>
      <w:r w:rsidRPr="000B64D7">
        <w:rPr>
          <w:rFonts w:asciiTheme="minorEastAsia" w:hAnsiTheme="minorEastAsia" w:cs="Helvetica" w:hint="eastAsia"/>
          <w:color w:val="444444"/>
          <w:kern w:val="0"/>
          <w:sz w:val="28"/>
          <w:szCs w:val="28"/>
        </w:rPr>
        <w:lastRenderedPageBreak/>
        <w:t>改革开放和社会主义现代化建设要求，加强同民法典相关联、相配套的法律法规制度建设，不断总结实践经验，修改完善相关法律法规和司法解释。对同民法典规定和原则不一致的国家有关规定，要抓紧清理，该修改的修改，该废止的废止。要发挥法律解释的作用，及时明确法律规定含义和适用法律依据，保持民法典稳定性和适应性相统一。</w:t>
      </w:r>
    </w:p>
    <w:p w:rsidR="00953E02" w:rsidRPr="000B64D7" w:rsidRDefault="00953E02"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color w:val="444444"/>
          <w:kern w:val="0"/>
          <w:sz w:val="28"/>
          <w:szCs w:val="28"/>
        </w:rPr>
        <w:t>“法与时转则治。”随着经济社会不断发展、经济社会生活中各种利益关系不断变化，民法典在实施过程中必然会遇到一些新情况新问题。这次新冠肺炎疫情防控的实践表明，新技术、新产业、新业态和人们新的工作方式、交往方式、生活方式不断涌现，也给民事立法提出了新课题。要坚持问题导向，适应技术发展进步新需要，在新的实践基础上推动民法典不断完善和发展。</w:t>
      </w:r>
    </w:p>
    <w:p w:rsidR="00953E02" w:rsidRPr="000B64D7" w:rsidRDefault="00953E02"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b/>
          <w:bCs/>
          <w:color w:val="444444"/>
          <w:kern w:val="0"/>
          <w:sz w:val="28"/>
          <w:szCs w:val="28"/>
        </w:rPr>
        <w:t>第三，加强民法典执法司法活动。</w:t>
      </w:r>
      <w:r w:rsidRPr="000B64D7">
        <w:rPr>
          <w:rFonts w:asciiTheme="minorEastAsia" w:hAnsiTheme="minorEastAsia" w:cs="Helvetica" w:hint="eastAsia"/>
          <w:color w:val="444444"/>
          <w:kern w:val="0"/>
          <w:sz w:val="28"/>
          <w:szCs w:val="28"/>
        </w:rPr>
        <w:t>严格规范公正文明执法，提高司法公信力，是维护民法典权威的有效手段。各级政府要以保证民法典有效实施为重要抓手推进法治政府建设，把民法典作为行政决策、行政管理、行政监督的重要标尺，不得违背法律法规随意作出减损公民、法人和其他组织合法权益或增加其义务的决定。要规范行政许可、行政处罚、行政强制、行政征收、行政收费、行政检查、行政裁决等活动，提高依法行政能力和水平，依法严肃处理侵犯群众合法权益的行为和人员。</w:t>
      </w:r>
    </w:p>
    <w:p w:rsidR="00953E02" w:rsidRPr="000B64D7" w:rsidRDefault="00953E02"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color w:val="444444"/>
          <w:kern w:val="0"/>
          <w:sz w:val="28"/>
          <w:szCs w:val="28"/>
        </w:rPr>
        <w:t>民事案件同人民群众权益联系最直接最密切。各级司法机关要秉持公正司法，提高民事案件审判水平和效率。要加强民事司法工作，</w:t>
      </w:r>
      <w:r w:rsidRPr="000B64D7">
        <w:rPr>
          <w:rFonts w:asciiTheme="minorEastAsia" w:hAnsiTheme="minorEastAsia" w:cs="Helvetica" w:hint="eastAsia"/>
          <w:color w:val="444444"/>
          <w:kern w:val="0"/>
          <w:sz w:val="28"/>
          <w:szCs w:val="28"/>
        </w:rPr>
        <w:lastRenderedPageBreak/>
        <w:t>提高办案质量和司法公信力。要及时完善相关民事司法解释，使之同民法典及有关法律规定和精神保持一致，统一民事法律适用标准。要加强涉及财产权保护、人格权保护、知识产权保护、生态环境保护等重点领域的民事审判工作和监督指导工作，及时回应社会关切。要加强民事检察工作，加强对司法活动的监督，畅通司法救济渠道，保护公民、法人和其他组织合法权益，坚决防止以刑事案件名义插手民事纠纷、经济纠纷。</w:t>
      </w:r>
    </w:p>
    <w:p w:rsidR="00953E02" w:rsidRPr="000B64D7" w:rsidRDefault="00953E02"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color w:val="444444"/>
          <w:kern w:val="0"/>
          <w:sz w:val="28"/>
          <w:szCs w:val="28"/>
        </w:rPr>
        <w:t>民法典专业性较强，实施中要充分发挥律师事务所和律师等法律专业机构、专业人员的作用，帮助群众实现和维护自身合法权益，同时要发挥人民调解、商事仲裁等多元化纠纷解决机制的作用，加强法律援助、司法救助等工作，通过社会力量和基层组织务实解决民事纠纷，多方面推进民法典实施工作。</w:t>
      </w:r>
    </w:p>
    <w:p w:rsidR="00953E02" w:rsidRPr="000B64D7" w:rsidRDefault="00953E02"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b/>
          <w:bCs/>
          <w:color w:val="444444"/>
          <w:kern w:val="0"/>
          <w:sz w:val="28"/>
          <w:szCs w:val="28"/>
        </w:rPr>
        <w:t>第四，加强民法典普法工作。</w:t>
      </w:r>
      <w:r w:rsidRPr="000B64D7">
        <w:rPr>
          <w:rFonts w:asciiTheme="minorEastAsia" w:hAnsiTheme="minorEastAsia" w:cs="Helvetica" w:hint="eastAsia"/>
          <w:color w:val="444444"/>
          <w:kern w:val="0"/>
          <w:sz w:val="28"/>
          <w:szCs w:val="28"/>
        </w:rPr>
        <w:t>民法典共7编1260条、10万多字，是我国法律体系中条文最多、体量最大、编章结构最复杂的一部法律。民法典要实施好，就必须让民法典走到群众身边、走进群众心里。要广泛开展民法典普法工作，将其作为“十四五”时期普法工作的重点来抓，引导群众认识到民法典既是保护自身权益的法典，也是全体社会成员都必须遵循的规范，养成自觉守法的意识，形成遇事找法的习惯，培养解决问题靠法的意识和能力。要把民法典纳入国民教育体系，加强对青少年民法典教育。</w:t>
      </w:r>
    </w:p>
    <w:p w:rsidR="00953E02" w:rsidRPr="000B64D7" w:rsidRDefault="00953E02"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color w:val="444444"/>
          <w:kern w:val="0"/>
          <w:sz w:val="28"/>
          <w:szCs w:val="28"/>
        </w:rPr>
        <w:lastRenderedPageBreak/>
        <w:t>民法典专业术语很多，要加强解读。要聚焦民法典总则编和各分编需要把握好的核心要义和重点问题，阐释好民法典关于民事活动平等、自愿、公平、诚信等基本原则，阐释好民法典关于坚持主体平等、保护财产权利、便利交易流转、维护人格尊严、促进家庭和谐、追究侵权责任等基本要求，阐释好民法典一系列新规定新概念新精神。</w:t>
      </w:r>
    </w:p>
    <w:p w:rsidR="00953E02" w:rsidRPr="000B64D7" w:rsidRDefault="00953E02"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color w:val="444444"/>
          <w:kern w:val="0"/>
          <w:sz w:val="28"/>
          <w:szCs w:val="28"/>
        </w:rPr>
        <w:t>第五，加强我国民事法律制度理论研究。改革开放以来，我国民法理论研究和话语体系建设取得了明显成效，但同日新月异的民法实践相比还不完全适应。要坚持以中国特色社会主义法治理论为指导，立足我国国情和实际，加强对民事法律制度的理论研究，尽快构建体现我国社会主义性质，具有鲜明中国特色、实践特色、时代特色的民法理论体系和话语体系，为有效实施民法典、发展我国民事法律制度提供理论支撑。</w:t>
      </w:r>
    </w:p>
    <w:p w:rsidR="00953E02" w:rsidRDefault="00953E02" w:rsidP="00953E02">
      <w:pPr>
        <w:widowControl/>
        <w:shd w:val="clear" w:color="auto" w:fill="FFFFFF"/>
        <w:spacing w:before="225" w:after="225" w:line="504" w:lineRule="atLeast"/>
        <w:ind w:firstLine="480"/>
        <w:jc w:val="left"/>
        <w:rPr>
          <w:rFonts w:asciiTheme="minorEastAsia" w:hAnsiTheme="minorEastAsia" w:cs="Helvetica" w:hint="eastAsia"/>
          <w:color w:val="444444"/>
          <w:kern w:val="0"/>
          <w:sz w:val="28"/>
          <w:szCs w:val="28"/>
        </w:rPr>
      </w:pPr>
      <w:r w:rsidRPr="000B64D7">
        <w:rPr>
          <w:rFonts w:asciiTheme="minorEastAsia" w:hAnsiTheme="minorEastAsia" w:cs="Helvetica" w:hint="eastAsia"/>
          <w:color w:val="444444"/>
          <w:kern w:val="0"/>
          <w:sz w:val="28"/>
          <w:szCs w:val="28"/>
        </w:rPr>
        <w:t>各级党和国家机关要带头宣传、推进、保障民法典实施，加强检查和监督，确保民法典得到全面有效执行。各级领导干部要做学习、遵守、维护民法典的表率，提高运用民法典维护人民权益、化解矛盾纠纷、促进社会和谐稳定能力和水平。(习近平总书记2020年5月29日在十九届中央政治局第二十次集体学习时的讲话。)</w:t>
      </w:r>
    </w:p>
    <w:p w:rsidR="000B64D7" w:rsidRDefault="000B64D7" w:rsidP="00953E02">
      <w:pPr>
        <w:widowControl/>
        <w:shd w:val="clear" w:color="auto" w:fill="FFFFFF"/>
        <w:spacing w:before="225" w:after="225" w:line="504" w:lineRule="atLeast"/>
        <w:ind w:firstLine="480"/>
        <w:jc w:val="left"/>
        <w:rPr>
          <w:rFonts w:asciiTheme="minorEastAsia" w:hAnsiTheme="minorEastAsia" w:cs="Helvetica" w:hint="eastAsia"/>
          <w:color w:val="444444"/>
          <w:kern w:val="0"/>
          <w:sz w:val="28"/>
          <w:szCs w:val="28"/>
        </w:rPr>
      </w:pPr>
    </w:p>
    <w:p w:rsidR="000B64D7" w:rsidRPr="000B64D7" w:rsidRDefault="000B64D7"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p>
    <w:p w:rsidR="00953E02" w:rsidRPr="00EC4936" w:rsidRDefault="00953E02" w:rsidP="00EC4936">
      <w:pPr>
        <w:widowControl/>
        <w:shd w:val="clear" w:color="auto" w:fill="FFFFFF"/>
        <w:spacing w:after="225" w:line="450" w:lineRule="atLeast"/>
        <w:jc w:val="center"/>
        <w:rPr>
          <w:rFonts w:ascii="Helvetica" w:eastAsia="宋体" w:hAnsi="Helvetica" w:cs="Helvetica"/>
          <w:b/>
          <w:bCs/>
          <w:color w:val="444444"/>
          <w:kern w:val="0"/>
          <w:sz w:val="36"/>
          <w:szCs w:val="36"/>
        </w:rPr>
      </w:pPr>
      <w:r w:rsidRPr="000B64D7">
        <w:rPr>
          <w:rFonts w:ascii="Helvetica" w:eastAsia="宋体" w:hAnsi="Helvetica" w:cs="Helvetica"/>
          <w:b/>
          <w:bCs/>
          <w:color w:val="444444"/>
          <w:kern w:val="0"/>
          <w:sz w:val="28"/>
          <w:szCs w:val="28"/>
        </w:rPr>
        <w:lastRenderedPageBreak/>
        <w:t>不忘初心、牢记使命与中国共产党的自我革命</w:t>
      </w:r>
      <w:r w:rsidR="00683610" w:rsidRPr="00683610">
        <w:rPr>
          <w:rFonts w:ascii="宋体" w:eastAsia="宋体" w:hAnsi="宋体" w:cs="宋体"/>
          <w:kern w:val="0"/>
          <w:sz w:val="24"/>
          <w:szCs w:val="24"/>
        </w:rPr>
        <w:pict>
          <v:rect id="_x0000_i1026" style="width:0;height:0" o:hralign="center" o:hrstd="t" o:hrnoshade="t" o:hr="t" fillcolor="#444" stroked="f"/>
        </w:pict>
      </w:r>
    </w:p>
    <w:p w:rsidR="00953E02" w:rsidRPr="000B64D7" w:rsidRDefault="00953E02" w:rsidP="00953E02">
      <w:pPr>
        <w:widowControl/>
        <w:shd w:val="clear" w:color="auto" w:fill="FFFFFF"/>
        <w:spacing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color w:val="444444"/>
          <w:kern w:val="0"/>
          <w:sz w:val="28"/>
          <w:szCs w:val="28"/>
        </w:rPr>
        <w:t>中国共产党迎来了99岁华诞。进入百年之境的大党，生机更加旺盛，步履更加豪迈。百年来，中国共产党能够保持长盛不衰的最大秘诀，就是以“不忘初心、牢记使命”为永恒课题，不懈推进自我革命，不断练就“刀刃向内”的自觉和本领。只有深刻理解不忘初心、牢记使命对于保证党长盛不衰的重大意义，方能更加自觉地推动党的自我革命不断深化。</w:t>
      </w:r>
    </w:p>
    <w:p w:rsidR="00953E02" w:rsidRPr="000B64D7" w:rsidRDefault="00953E02"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b/>
          <w:bCs/>
          <w:color w:val="444444"/>
          <w:kern w:val="0"/>
          <w:sz w:val="28"/>
          <w:szCs w:val="28"/>
        </w:rPr>
        <w:t>一、党的初心使命是推进党的自我革命的源头活水和不竭动力</w:t>
      </w:r>
    </w:p>
    <w:p w:rsidR="00953E02" w:rsidRPr="000B64D7" w:rsidRDefault="00953E02"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color w:val="444444"/>
          <w:kern w:val="0"/>
          <w:sz w:val="28"/>
          <w:szCs w:val="28"/>
        </w:rPr>
        <w:t>中国共产党人的初心和使命，就是为中国人民谋幸福、为中华民族谋复兴。不忘初心、牢记使命是加强党的建设的永恒课题，是全体党员、干部的终身课题。</w:t>
      </w:r>
    </w:p>
    <w:p w:rsidR="00953E02" w:rsidRPr="000B64D7" w:rsidRDefault="00953E02"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color w:val="444444"/>
          <w:kern w:val="0"/>
          <w:sz w:val="28"/>
          <w:szCs w:val="28"/>
        </w:rPr>
        <w:t>党的初心和使命，是党的性质宗旨的集中体现。党的初心和使命，表明中国共产党丝毫没有自己的特殊利益，中国人民和中华民族的根本利益就是党的利益，党是中国人民和中华民族利益的忠实代表。党的初心和使命，基于中国共产党作为中国工人阶级先锋队的内在性质。马克思主义科学揭示了能够超越现实阶级利益对抗的，只能是工人阶级，只有它不谋求本阶级的特殊利益，而以实现人类解放为己任和最终目标。党的初心和使命，植根于中国共产党对于中华民族“光荣的革命传统和优秀的历史遗产”的传承。近代以来，国外帝国主义列强的侵略、国内封建统治者的腐朽，把中国人民和中华民族推进了积贫</w:t>
      </w:r>
      <w:r w:rsidRPr="000B64D7">
        <w:rPr>
          <w:rFonts w:asciiTheme="minorEastAsia" w:hAnsiTheme="minorEastAsia" w:cs="Helvetica" w:hint="eastAsia"/>
          <w:color w:val="444444"/>
          <w:kern w:val="0"/>
          <w:sz w:val="28"/>
          <w:szCs w:val="28"/>
        </w:rPr>
        <w:lastRenderedPageBreak/>
        <w:t>积弱的苦难深渊，也迫使积压的爱国热情和革命精神在惨烈的斗争中如火山般迸发出来，催生了以人民幸福和民族复兴为历史担当的中国共产党。</w:t>
      </w:r>
    </w:p>
    <w:p w:rsidR="00953E02" w:rsidRPr="000B64D7" w:rsidRDefault="00953E02"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color w:val="444444"/>
          <w:kern w:val="0"/>
          <w:sz w:val="28"/>
          <w:szCs w:val="28"/>
        </w:rPr>
        <w:t>党的初心和使命，是党的理想信念和奋斗目标的集中体现。鸦片战争以来，为了拯救处于危亡之中的国家和民族，产生了无数追求救国救民真理的志士仁人，其中也不乏以死抗争的斗士。但是，他们均完成不了救亡图存的革命任务，找不到民族复兴之路。只有中国共产党找到了、开辟了这条道路，这就是新民主主义和社会主义道路。中国共产党从诞生之日起，坚持用马克思主义武装自己，保持思想上的先进性，坚定正确的革命方向。历史证明，坚持和发展马克思主义是中国共产党的必备本领，融入党的血液，化为党的信仰。习近平总书记强调：“认真学习马克思主义理论，这是我们做好一切工作的看家本领，也是领导干部必须普遍掌握的工作制胜的看家本领。”对于中国共产党人来说，学习马克思主义不是一个单纯的理论学习过程，而是一个使马克思主义基本原理同中国具体实际相结合的过程，必须在深入理解其精神实质的基础上，找到解决中国诸多现实问题的出路。这就决定了学习马克思主义，必须学思用贯通、知信行统一，改造客观世界和改造主观世界相结合，首先武装自己不断进行自我革命，同时武装人民不断推动社会革命。</w:t>
      </w:r>
    </w:p>
    <w:p w:rsidR="00953E02" w:rsidRPr="000B64D7" w:rsidRDefault="00953E02"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color w:val="444444"/>
          <w:kern w:val="0"/>
          <w:sz w:val="28"/>
          <w:szCs w:val="28"/>
        </w:rPr>
        <w:t>党的初心和使命，一以贯之地体现在党的全部奋斗之中。远大理想和为民情怀，都要通过不懈奋斗去实现。艰苦奋斗是中国共产党的</w:t>
      </w:r>
      <w:r w:rsidRPr="000B64D7">
        <w:rPr>
          <w:rFonts w:asciiTheme="minorEastAsia" w:hAnsiTheme="minorEastAsia" w:cs="Helvetica" w:hint="eastAsia"/>
          <w:color w:val="444444"/>
          <w:kern w:val="0"/>
          <w:sz w:val="28"/>
          <w:szCs w:val="28"/>
        </w:rPr>
        <w:lastRenderedPageBreak/>
        <w:t>政治本色，这不仅是一种作风、一种精神，同时还是工人阶级先进政党的内在品格；不仅是我们党一路走来、发展壮大的重要保证，也是我们党继往开来、再创辉煌的重要保证。艰苦奋斗出战斗力、出人心、出自觉的纪律，出坚忍不拔的革命意志，是中国共产党能够战胜一切艰难险阻的特殊优势。毛泽东同志曾满怀深情地回忆，红军长征过草地时有50天没有粮食吃，吃的是树皮、草根，还要坚持行军打仗，这只有中国共产党领导的军队能够做到。这种特殊的意志品格，是中国共产党深得民心，能够做到军民一致、官兵一致的根本保证，也是真正的共产党人坚守理想信念、忠于人民的可靠保证。习近平总书记强调：“奋斗的道路不会一帆风顺，往往荆棘丛生、充满坎坷。强者，总是从挫折中不断奋起、永不气馁。”艰苦奋斗是中国共产党人坚定理想信念、磨练革命意志的有效途径，深刻反映了共产党人不是为自己、而是为大众，不是要做官、而是要革命，不是要享受、而是要奋斗的本色。</w:t>
      </w:r>
    </w:p>
    <w:p w:rsidR="00953E02" w:rsidRPr="000B64D7" w:rsidRDefault="00953E02"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color w:val="444444"/>
          <w:kern w:val="0"/>
          <w:sz w:val="28"/>
          <w:szCs w:val="28"/>
        </w:rPr>
        <w:t>党的初心和使命，要求我们党必须牢牢坚持立党为公、执政为民，不断检视自己，不掩饰缺点，不文过饰非，坚决同一切弱化党的先进性和纯洁性、危害党的肌体健康的现象作斗争，从而保证党始终立于不败之地。</w:t>
      </w:r>
    </w:p>
    <w:p w:rsidR="00953E02" w:rsidRPr="000B64D7" w:rsidRDefault="00953E02"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b/>
          <w:bCs/>
          <w:color w:val="444444"/>
          <w:kern w:val="0"/>
          <w:sz w:val="28"/>
          <w:szCs w:val="28"/>
        </w:rPr>
        <w:t>二、党的初心使命从政治方向和现实应对方面为党的自我革命提供了保障</w:t>
      </w:r>
    </w:p>
    <w:p w:rsidR="00953E02" w:rsidRPr="000B64D7" w:rsidRDefault="00953E02"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color w:val="444444"/>
          <w:kern w:val="0"/>
          <w:sz w:val="28"/>
          <w:szCs w:val="28"/>
        </w:rPr>
        <w:t>确立初心使命难，保持初心使命同样难。</w:t>
      </w:r>
    </w:p>
    <w:p w:rsidR="00953E02" w:rsidRPr="000B64D7" w:rsidRDefault="00953E02"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color w:val="444444"/>
          <w:kern w:val="0"/>
          <w:sz w:val="28"/>
          <w:szCs w:val="28"/>
        </w:rPr>
        <w:lastRenderedPageBreak/>
        <w:t>前进道路上，如何科学对待马克思主义，成为中国共产党不忘初心、牢记使命的重大考验。理论联系实际、推动马克思主义中国化时代化大众化，是党对待马克思主义的基本原则。一方面是坚持和发展、继承和创新相统一，即在坚持和继承前提下发展，在发展和创新过程中坚持。把坚持马克思主义和发展马克思主义统一起来，结合新的实践不断作出新的理论创造，这是马克思主义永葆生机活力的本根所在；另一方面是理论创新和实践创新相统一，理论创新引领实践创新、实践创新推动理论创新的良性互动。习近平总书记指出：“我们党之所以能够历经考验磨难无往而不胜，关键就在于不断进行实践创新和理论创新。”我们党既没有固守马克思主义经典作家的个别现成结论，又没有在进行理论创新时摒弃或否定马克思主义基本原则，而是一贯地把理论创新视为马克思主义与中国具体实际相结合，把马克思主义世界观、历史观、方法论及其基本原理运用到中国具体条件下。理论创新必须遵循马克思主义基本原理，无论世情国情党情如何变化，这一点都不能变。</w:t>
      </w:r>
    </w:p>
    <w:p w:rsidR="00953E02" w:rsidRPr="000B64D7" w:rsidRDefault="00953E02"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color w:val="444444"/>
          <w:kern w:val="0"/>
          <w:sz w:val="28"/>
          <w:szCs w:val="28"/>
        </w:rPr>
        <w:t>时代条件和现实情况是发展变化的，不忘初心、牢记使命需要面对各种新情况新问题的挑战。我们党领导人民建设中国特色社会主义，必然不断遇到新机遇、新挑战。马克思恩格斯从理论上揭示了社会主义、共产主义社会的必然历史趋势，但是他们不可能预见各个社会主义国家的国家治理具体情况，更不可能预见共产党作为执政党将要面对的各种风险和挑战。中国共产党人深深懂得，马克思主义政党的先进性和纯洁性不是随着时间推移而自然保持下去的，共产党员的党性</w:t>
      </w:r>
      <w:r w:rsidRPr="000B64D7">
        <w:rPr>
          <w:rFonts w:asciiTheme="minorEastAsia" w:hAnsiTheme="minorEastAsia" w:cs="Helvetica" w:hint="eastAsia"/>
          <w:color w:val="444444"/>
          <w:kern w:val="0"/>
          <w:sz w:val="28"/>
          <w:szCs w:val="28"/>
        </w:rPr>
        <w:lastRenderedPageBreak/>
        <w:t>不是随着党龄增长和职务提升而自然提高的。在长期执政条件下，弱化党的先进性、损害党的纯洁性的因素总是存在，违背初心和使命、动摇党的根基的危险总是存在，如果不能通过高度自觉的自我革命刮骨疗毒、去腐生肌、强身健体，久而久之，必将积重难返，小问题就会变成大问题、小管涌就会沦为大塌方，甚至可能酿成全局性、颠覆性的灾难。</w:t>
      </w:r>
    </w:p>
    <w:p w:rsidR="00953E02" w:rsidRPr="000B64D7" w:rsidRDefault="00953E02"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color w:val="444444"/>
          <w:kern w:val="0"/>
          <w:sz w:val="28"/>
          <w:szCs w:val="28"/>
        </w:rPr>
        <w:t>中国共产党人应对执政考验的态度一贯清醒而坚定，基本思路是“赶考”，即把执政视为应答时代命题、接受人民评判、决定自身命运的考试。这样的清醒和坚定，来源于摆正党和人民的关系，人民是出卷人，党是答卷人，从而使中国共产党勇于为人民利益而进行刀刃向内的自我革命。1952年2月10日，刘青山、张子善被依法判处死刑，有人为他们求情，认为他们过去对革命有功，希望宽大处理。毛泽东同志则说，正因为他们的地位高、功劳大、影响大，所以才要下决心处决他们。只有处决他们，才可能挽救20个、200个、2000个、20000个犯有各种不同错误的干部。还有人提出刘青山此前刚出席了世界和平友好理事大会并当选常务理事，担心处决的消息公布后会在国际上产生不好的影响，建议把刘青山的“青”加上三点水，写成“刘清山”，让人以为这是两个人。毛泽东同志态度非常坚决：“不行！你这个三点水不能加。我们就是要向国内外广泛宣布，我们枪毙的这个刘青山，就是参加国际会议的那个刘青山，是不要水分的刘青山。”</w:t>
      </w:r>
    </w:p>
    <w:p w:rsidR="00953E02" w:rsidRPr="000B64D7" w:rsidRDefault="00953E02"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color w:val="444444"/>
          <w:kern w:val="0"/>
          <w:sz w:val="28"/>
          <w:szCs w:val="28"/>
        </w:rPr>
        <w:lastRenderedPageBreak/>
        <w:t>在新时代的新长征路上，习近平总书记多次强调，“党面临的‘赶考’远未结束”，要“始终保持奋发有为的进取精神，永葆党的先进性和纯洁性，以‘赶考’的清醒和坚定答好新时代的答卷”。“赶考”集中体现了中国共产党以人民为中心的执政理念和谦虚谨慎向人民学习的态度，表明我们党在人民面前是恭敬向学的学生，在时代层出不穷的挑战面前是永不懈怠的学生，在绘制历史恢宏画卷中是尊师重道的学生。“赶考”是接受人民评判的自省精神，表明我们党自我评价的标准是客观的，对于人民和历史的评判是无条件接受的，对于认清自身存在的问题并认真加以改正的态度是完全诚恳的。“赶考”是认识问题和解决问题的进行时，表明我们党接受人民和历史的检验不是一次性的，而是“永远在路上”，彰显了时刻自省、永不懈怠的革命精神。</w:t>
      </w:r>
    </w:p>
    <w:p w:rsidR="00953E02" w:rsidRPr="000B64D7" w:rsidRDefault="00953E02"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color w:val="444444"/>
          <w:kern w:val="0"/>
          <w:sz w:val="28"/>
          <w:szCs w:val="28"/>
        </w:rPr>
        <w:t>中国共产党不忘初心、牢记使命的又一重大考验，是能否克服在顺利前进时的惯性，在历史的重大关头不断自觉地回到初心和使命这个“基点”，确保在举什么旗、走什么路这样的大方向上不出问题。一个政党很难不犯错误，但必须防止犯颠覆性错误。不忘初心、牢记使命为我们党构建了辨别方向、道路是否正确的“基点”，使我们党具备了自我纠错、认清正确方向再出发的能力和勇气。重大失误一般都不是突然产生的，它往往产生于事业顺利发展、以为没有问题的时候。错误倾向的产生往往还由于顺利发展的巨大惯性会促使社会继续运转，但最终却可能造成无法弥补的损失。我们党作为世界第一大党，没有什么外力能够打倒我们，能够打倒我们的只有我们自己。不忘初</w:t>
      </w:r>
      <w:r w:rsidRPr="000B64D7">
        <w:rPr>
          <w:rFonts w:asciiTheme="minorEastAsia" w:hAnsiTheme="minorEastAsia" w:cs="Helvetica" w:hint="eastAsia"/>
          <w:color w:val="444444"/>
          <w:kern w:val="0"/>
          <w:sz w:val="28"/>
          <w:szCs w:val="28"/>
        </w:rPr>
        <w:lastRenderedPageBreak/>
        <w:t>心、牢记使命的关键是敢于进行坚决的自我革命，以强烈的忧患意识居安思危、安不忘危，以深邃的底线思维防范风险、化解挑战，时刻保持谦虚谨慎、不骄不躁的态度，时刻保持自我批评、自我反省的态度。正如马克思所强调的，工人阶级的革命事业要“经常自己批判自己，往往在前进中停下脚步，返回到仿佛已经完成的事情上去，以便重新开始把这些事情再做一遍”。习近平总书记强调全党要不忘初心、牢记使命，正是号召全党同志要努力把党和人民的事业做得更好。</w:t>
      </w:r>
    </w:p>
    <w:p w:rsidR="00953E02" w:rsidRPr="000B64D7" w:rsidRDefault="00953E02"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color w:val="444444"/>
          <w:kern w:val="0"/>
          <w:sz w:val="28"/>
          <w:szCs w:val="28"/>
        </w:rPr>
        <w:t>今天，全党高度自觉地用习近平新时代中国特色社会主义思想武装起来，就要高度自觉地牢记和践行党的初心使命，用这一“基点”检视增强“四个意识”、坚定“四个自信”、做到“两个维护”的觉悟境界和行动效果，牢牢把握继续前进的正确方向。</w:t>
      </w:r>
    </w:p>
    <w:p w:rsidR="00953E02" w:rsidRPr="000B64D7" w:rsidRDefault="00953E02"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b/>
          <w:bCs/>
          <w:color w:val="444444"/>
          <w:kern w:val="0"/>
          <w:sz w:val="28"/>
          <w:szCs w:val="28"/>
        </w:rPr>
        <w:t>三、不忘初心、牢记使命把忧患意识深深植入了党的灵魂深处</w:t>
      </w:r>
    </w:p>
    <w:p w:rsidR="00953E02" w:rsidRPr="000B64D7" w:rsidRDefault="00953E02"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color w:val="444444"/>
          <w:kern w:val="0"/>
          <w:sz w:val="28"/>
          <w:szCs w:val="28"/>
        </w:rPr>
        <w:t>不忘初心、牢记使命成为中国共产党自我革命的精神源头，在于把忧患意识深深植入了党的灵魂深处。我们党能够胜不骄、败不馁，从严治党，警钟长鸣，在于党永远保持忧患意识，永远不骄傲自满。</w:t>
      </w:r>
    </w:p>
    <w:p w:rsidR="00953E02" w:rsidRPr="000B64D7" w:rsidRDefault="00953E02"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color w:val="444444"/>
          <w:kern w:val="0"/>
          <w:sz w:val="28"/>
          <w:szCs w:val="28"/>
        </w:rPr>
        <w:t>胜利面前容易骄傲自满，忧党必须忧在胜利时。胜利时容易骄傲自满，常常源于淡忘甚至失去了奋斗目标。不忘初心、牢记使命为党确立了远大的奋斗目标和至高无上的使命担当，在初心使命面前，已经取得的一切成就都只是阶段性的成果，相比未来的胜利是相对渺小的，决不能盲目自满。毛泽东同志在全国革命胜利前夕提出“两个务必”告诫全党，是我们党在胜利面前能够保持清醒头脑的历史印证。</w:t>
      </w:r>
      <w:r w:rsidRPr="000B64D7">
        <w:rPr>
          <w:rFonts w:asciiTheme="minorEastAsia" w:hAnsiTheme="minorEastAsia" w:cs="Helvetica" w:hint="eastAsia"/>
          <w:color w:val="444444"/>
          <w:kern w:val="0"/>
          <w:sz w:val="28"/>
          <w:szCs w:val="28"/>
        </w:rPr>
        <w:lastRenderedPageBreak/>
        <w:t>胜利时容易骄傲自满，还在于顺境常常会掩盖风险挑战，使人麻痹松懈。最大的风险挑战，就是脱离人民，失去人民的信任和支持。这足以颠覆已经获得的胜利。中国共产党不忘初心、牢记使命的本色，从根本上决定了共产党人和人民群众的关系。全心全意为人民服务意味着人民至上，一切为了人民，一切依靠人民，一切归功人民。这样的本色，决定了中国共产党没有被胜利冲昏头脑，总是及时敲响警钟。“因为胜利，党内的骄傲情绪，以功臣自居的情绪，停顿起来不求进步的情绪，贪图享乐不愿再过艰苦生活的情绪，可能生长。”无论是在革命、建设还是改革开放的伟大胜利面前，毛泽东同志在全国革命胜利前夕的这个告诫，都深深地铭刻在了中国共产党人心中。习近平总书记深刻指出：“功成名就时做到居安思危、保持创业初期那种励精图治的精神状态不容易，执掌政权后做到节俭内敛、敬终如始不容易，承平时期严以治吏、防腐戒奢不容易，重大变革关头顺乎潮流、顺应民心不容易。”总书记一再告诫全党同志尤其是各级领导干部，越是取得成绩的时候，越是要有如履薄冰的谨慎，越是要有居安思危的忧患，绝不能犯战略性、颠覆性错误。</w:t>
      </w:r>
    </w:p>
    <w:p w:rsidR="00953E02" w:rsidRPr="000B64D7" w:rsidRDefault="00953E02"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color w:val="444444"/>
          <w:kern w:val="0"/>
          <w:sz w:val="28"/>
          <w:szCs w:val="28"/>
        </w:rPr>
        <w:t>和平环境容易放松要求和安于现状，忧党必须忧在精神懈怠时。精神懈怠本质上是淡忘了初心使命，是贪图安逸、不思进取、缺乏革命精神的表现，是我们党在改革开放和现代化建设中面临的主要危险之一。不忘初心、牢记使命是保持革命精神的关键。革命、建设、改革都承载着党的初心使命，都是为中国人民谋幸福、为中华民族谋复兴。精神懈怠会导致政治方向迷失，必须防止和抵制一切精神懈怠的</w:t>
      </w:r>
      <w:r w:rsidRPr="000B64D7">
        <w:rPr>
          <w:rFonts w:asciiTheme="minorEastAsia" w:hAnsiTheme="minorEastAsia" w:cs="Helvetica" w:hint="eastAsia"/>
          <w:color w:val="444444"/>
          <w:kern w:val="0"/>
          <w:sz w:val="28"/>
          <w:szCs w:val="28"/>
        </w:rPr>
        <w:lastRenderedPageBreak/>
        <w:t>倾向和现象。历史只会眷顾坚定者、奋进者、搏击者，而不会等待犹豫者、懈怠者、畏难者。习近平总书记强调：“我们决不能安于现状、贪图安逸、乐而忘忧，必须不忘初心、牢记使命、奋发有为，努力创造属于新时代的光辉业绩！”把不忘初心、牢记使命作为保持党的先进性和纯洁性，不断进行自我革命的永恒课题，这是防范精神懈怠的根本之道。</w:t>
      </w:r>
    </w:p>
    <w:p w:rsidR="00953E02" w:rsidRPr="000B64D7" w:rsidRDefault="00953E02"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r w:rsidRPr="000B64D7">
        <w:rPr>
          <w:rFonts w:asciiTheme="minorEastAsia" w:hAnsiTheme="minorEastAsia" w:cs="Helvetica" w:hint="eastAsia"/>
          <w:color w:val="444444"/>
          <w:kern w:val="0"/>
          <w:sz w:val="28"/>
          <w:szCs w:val="28"/>
        </w:rPr>
        <w:t>骄傲自满、精神懈怠的根子都是世界观、历史观和方法论出了问题，忧党必须忧在马克思主义世界观、历史观和方法论的建设上。习近平总书记强调：“辩证唯物主义是中国共产党人的世界观和方法论。”辩证唯物主义揭示了“新陈代谢是宇宙间普遍的永远不可抵抗的规律”，只有自觉遵循和利用客观规律，不断促进变革和创新发展才是具有远大前途的社会力量。总书记还强调，历史唯物主义“是关于人类社会发展一般规律的科学”，在革命、建设、改革各个历史时期，我们党运用历史唯物主义，系统、具体、历史地分析中国社会运动及其发展规律，在认识世界和改造世界过程中不断把握规律、积极运用规律，推动党和人民事业取得了一个又一个胜利。我们党要团结带领人民实现“两个一百年”奋斗目标、实现中华民族伟大复兴的中国梦，必须不断接受马克思主义哲学智慧的滋养，更加自觉地坚持和运用辩证唯物主义和历史唯物主义。不忘初心、牢记使命是对辩证唯物主义和历史唯物主义立场、观点、方法的创造性运用，闪耀着马克思主义哲学的光辉。以底线思维设想形势的变化和事情的发展，把困难和挑战估计得充分一些，把预案做得周密一些，前瞻性地做好最充分的应</w:t>
      </w:r>
      <w:r w:rsidRPr="000B64D7">
        <w:rPr>
          <w:rFonts w:asciiTheme="minorEastAsia" w:hAnsiTheme="minorEastAsia" w:cs="Helvetica" w:hint="eastAsia"/>
          <w:color w:val="444444"/>
          <w:kern w:val="0"/>
          <w:sz w:val="28"/>
          <w:szCs w:val="28"/>
        </w:rPr>
        <w:lastRenderedPageBreak/>
        <w:t>对准备，牢牢守住底线，才能遇事不慌、临危不乱，争取到最好的结果。中国特色社会主义事业新的征程不会一帆风顺，存在着各种难以预料的风险挑战，而党的最大的忧患就是忘记初心使命，使党变质变色。开展“不忘初心、牢记使命”主题教育，是对这种风险挑战的最有效应对。只有抓住事物的根本，才能守住事业的根基。中国共产党的根基，就是“初心和使命”。</w:t>
      </w:r>
    </w:p>
    <w:p w:rsidR="00953E02" w:rsidRDefault="00953E02" w:rsidP="00953E02">
      <w:pPr>
        <w:widowControl/>
        <w:shd w:val="clear" w:color="auto" w:fill="FFFFFF"/>
        <w:spacing w:before="225" w:after="225" w:line="504" w:lineRule="atLeast"/>
        <w:ind w:firstLine="480"/>
        <w:jc w:val="left"/>
        <w:rPr>
          <w:rFonts w:asciiTheme="minorEastAsia" w:hAnsiTheme="minorEastAsia" w:cs="Helvetica" w:hint="eastAsia"/>
          <w:color w:val="444444"/>
          <w:kern w:val="0"/>
          <w:sz w:val="28"/>
          <w:szCs w:val="28"/>
        </w:rPr>
      </w:pPr>
      <w:r w:rsidRPr="000B64D7">
        <w:rPr>
          <w:rFonts w:asciiTheme="minorEastAsia" w:hAnsiTheme="minorEastAsia" w:cs="Helvetica" w:hint="eastAsia"/>
          <w:color w:val="444444"/>
          <w:kern w:val="0"/>
          <w:sz w:val="28"/>
          <w:szCs w:val="28"/>
        </w:rPr>
        <w:t>不忘初心、牢记使命，是中国共产党永不忘本、永不变质，永远奋斗、永远革命的精神源泉。这也正是党生机勃勃、蒸蒸日上的真正强大之处。自豪而毫不懈怠，自信而勇于刀刃向内的中国共产党，必将带领中国人民不断开创美好未来。</w:t>
      </w:r>
    </w:p>
    <w:p w:rsidR="000B64D7" w:rsidRDefault="000B64D7" w:rsidP="00953E02">
      <w:pPr>
        <w:widowControl/>
        <w:shd w:val="clear" w:color="auto" w:fill="FFFFFF"/>
        <w:spacing w:before="225" w:after="225" w:line="504" w:lineRule="atLeast"/>
        <w:ind w:firstLine="480"/>
        <w:jc w:val="left"/>
        <w:rPr>
          <w:rFonts w:asciiTheme="minorEastAsia" w:hAnsiTheme="minorEastAsia" w:cs="Helvetica" w:hint="eastAsia"/>
          <w:color w:val="444444"/>
          <w:kern w:val="0"/>
          <w:sz w:val="28"/>
          <w:szCs w:val="28"/>
        </w:rPr>
      </w:pPr>
    </w:p>
    <w:p w:rsidR="000B64D7" w:rsidRDefault="000B64D7" w:rsidP="00953E02">
      <w:pPr>
        <w:widowControl/>
        <w:shd w:val="clear" w:color="auto" w:fill="FFFFFF"/>
        <w:spacing w:before="225" w:after="225" w:line="504" w:lineRule="atLeast"/>
        <w:ind w:firstLine="480"/>
        <w:jc w:val="left"/>
        <w:rPr>
          <w:rFonts w:asciiTheme="minorEastAsia" w:hAnsiTheme="minorEastAsia" w:cs="Helvetica" w:hint="eastAsia"/>
          <w:color w:val="444444"/>
          <w:kern w:val="0"/>
          <w:sz w:val="28"/>
          <w:szCs w:val="28"/>
        </w:rPr>
      </w:pPr>
    </w:p>
    <w:p w:rsidR="000B64D7" w:rsidRDefault="000B64D7" w:rsidP="00953E02">
      <w:pPr>
        <w:widowControl/>
        <w:shd w:val="clear" w:color="auto" w:fill="FFFFFF"/>
        <w:spacing w:before="225" w:after="225" w:line="504" w:lineRule="atLeast"/>
        <w:ind w:firstLine="480"/>
        <w:jc w:val="left"/>
        <w:rPr>
          <w:rFonts w:asciiTheme="minorEastAsia" w:hAnsiTheme="minorEastAsia" w:cs="Helvetica" w:hint="eastAsia"/>
          <w:color w:val="444444"/>
          <w:kern w:val="0"/>
          <w:sz w:val="28"/>
          <w:szCs w:val="28"/>
        </w:rPr>
      </w:pPr>
    </w:p>
    <w:p w:rsidR="000B64D7" w:rsidRDefault="000B64D7" w:rsidP="00953E02">
      <w:pPr>
        <w:widowControl/>
        <w:shd w:val="clear" w:color="auto" w:fill="FFFFFF"/>
        <w:spacing w:before="225" w:after="225" w:line="504" w:lineRule="atLeast"/>
        <w:ind w:firstLine="480"/>
        <w:jc w:val="left"/>
        <w:rPr>
          <w:rFonts w:asciiTheme="minorEastAsia" w:hAnsiTheme="minorEastAsia" w:cs="Helvetica" w:hint="eastAsia"/>
          <w:color w:val="444444"/>
          <w:kern w:val="0"/>
          <w:sz w:val="28"/>
          <w:szCs w:val="28"/>
        </w:rPr>
      </w:pPr>
    </w:p>
    <w:p w:rsidR="000B64D7" w:rsidRDefault="000B64D7" w:rsidP="00953E02">
      <w:pPr>
        <w:widowControl/>
        <w:shd w:val="clear" w:color="auto" w:fill="FFFFFF"/>
        <w:spacing w:before="225" w:after="225" w:line="504" w:lineRule="atLeast"/>
        <w:ind w:firstLine="480"/>
        <w:jc w:val="left"/>
        <w:rPr>
          <w:rFonts w:asciiTheme="minorEastAsia" w:hAnsiTheme="minorEastAsia" w:cs="Helvetica" w:hint="eastAsia"/>
          <w:color w:val="444444"/>
          <w:kern w:val="0"/>
          <w:sz w:val="28"/>
          <w:szCs w:val="28"/>
        </w:rPr>
      </w:pPr>
    </w:p>
    <w:p w:rsidR="000B64D7" w:rsidRDefault="000B64D7" w:rsidP="00953E02">
      <w:pPr>
        <w:widowControl/>
        <w:shd w:val="clear" w:color="auto" w:fill="FFFFFF"/>
        <w:spacing w:before="225" w:after="225" w:line="504" w:lineRule="atLeast"/>
        <w:ind w:firstLine="480"/>
        <w:jc w:val="left"/>
        <w:rPr>
          <w:rFonts w:asciiTheme="minorEastAsia" w:hAnsiTheme="minorEastAsia" w:cs="Helvetica" w:hint="eastAsia"/>
          <w:color w:val="444444"/>
          <w:kern w:val="0"/>
          <w:sz w:val="28"/>
          <w:szCs w:val="28"/>
        </w:rPr>
      </w:pPr>
    </w:p>
    <w:p w:rsidR="000B64D7" w:rsidRDefault="000B64D7" w:rsidP="00953E02">
      <w:pPr>
        <w:widowControl/>
        <w:shd w:val="clear" w:color="auto" w:fill="FFFFFF"/>
        <w:spacing w:before="225" w:after="225" w:line="504" w:lineRule="atLeast"/>
        <w:ind w:firstLine="480"/>
        <w:jc w:val="left"/>
        <w:rPr>
          <w:rFonts w:asciiTheme="minorEastAsia" w:hAnsiTheme="minorEastAsia" w:cs="Helvetica" w:hint="eastAsia"/>
          <w:color w:val="444444"/>
          <w:kern w:val="0"/>
          <w:sz w:val="28"/>
          <w:szCs w:val="28"/>
        </w:rPr>
      </w:pPr>
    </w:p>
    <w:p w:rsidR="000B64D7" w:rsidRPr="000B64D7" w:rsidRDefault="000B64D7" w:rsidP="00953E02">
      <w:pPr>
        <w:widowControl/>
        <w:shd w:val="clear" w:color="auto" w:fill="FFFFFF"/>
        <w:spacing w:before="225" w:after="225" w:line="504" w:lineRule="atLeast"/>
        <w:ind w:firstLine="480"/>
        <w:jc w:val="left"/>
        <w:rPr>
          <w:rFonts w:asciiTheme="minorEastAsia" w:hAnsiTheme="minorEastAsia" w:cs="Helvetica"/>
          <w:color w:val="444444"/>
          <w:kern w:val="0"/>
          <w:sz w:val="28"/>
          <w:szCs w:val="28"/>
        </w:rPr>
      </w:pPr>
    </w:p>
    <w:p w:rsidR="008A5DC5" w:rsidRPr="000B64D7" w:rsidRDefault="008A5DC5" w:rsidP="000B64D7">
      <w:pPr>
        <w:widowControl/>
        <w:spacing w:before="300" w:after="75" w:line="600" w:lineRule="atLeast"/>
        <w:jc w:val="center"/>
        <w:outlineLvl w:val="2"/>
        <w:rPr>
          <w:rFonts w:ascii="Microsoft Yahei" w:eastAsia="宋体" w:hAnsi="Microsoft Yahei" w:cs="宋体" w:hint="eastAsia"/>
          <w:b/>
          <w:color w:val="0F0F0F"/>
          <w:kern w:val="0"/>
          <w:sz w:val="30"/>
          <w:szCs w:val="30"/>
        </w:rPr>
      </w:pPr>
      <w:r w:rsidRPr="000B64D7">
        <w:rPr>
          <w:rFonts w:ascii="Microsoft Yahei" w:eastAsia="宋体" w:hAnsi="Microsoft Yahei" w:cs="宋体"/>
          <w:b/>
          <w:color w:val="0F0F0F"/>
          <w:kern w:val="0"/>
          <w:sz w:val="30"/>
          <w:szCs w:val="30"/>
        </w:rPr>
        <w:lastRenderedPageBreak/>
        <w:t>习近平回信寄语广大高校毕业生</w:t>
      </w:r>
    </w:p>
    <w:p w:rsidR="008A5DC5" w:rsidRPr="000B64D7" w:rsidRDefault="008A5DC5" w:rsidP="000B64D7">
      <w:pPr>
        <w:widowControl/>
        <w:spacing w:before="300" w:after="75" w:line="600" w:lineRule="atLeast"/>
        <w:jc w:val="center"/>
        <w:outlineLvl w:val="2"/>
        <w:rPr>
          <w:rFonts w:ascii="Microsoft Yahei" w:eastAsia="宋体" w:hAnsi="Microsoft Yahei" w:cs="宋体" w:hint="eastAsia"/>
          <w:color w:val="0F0F0F"/>
          <w:kern w:val="0"/>
          <w:sz w:val="24"/>
          <w:szCs w:val="24"/>
        </w:rPr>
      </w:pPr>
      <w:r w:rsidRPr="000B64D7">
        <w:rPr>
          <w:rFonts w:ascii="Microsoft Yahei" w:eastAsia="宋体" w:hAnsi="Microsoft Yahei" w:cs="宋体"/>
          <w:color w:val="0F0F0F"/>
          <w:kern w:val="0"/>
          <w:sz w:val="24"/>
          <w:szCs w:val="24"/>
        </w:rPr>
        <w:t>把个人的理想追求融入党和国家事业之中</w:t>
      </w:r>
      <w:r w:rsidRPr="000B64D7">
        <w:rPr>
          <w:rFonts w:ascii="Microsoft Yahei" w:eastAsia="宋体" w:hAnsi="Microsoft Yahei" w:cs="宋体"/>
          <w:color w:val="0F0F0F"/>
          <w:kern w:val="0"/>
          <w:sz w:val="24"/>
          <w:szCs w:val="24"/>
        </w:rPr>
        <w:t> </w:t>
      </w:r>
      <w:r w:rsidRPr="000B64D7">
        <w:rPr>
          <w:rFonts w:ascii="Microsoft Yahei" w:eastAsia="宋体" w:hAnsi="Microsoft Yahei" w:cs="宋体"/>
          <w:color w:val="0F0F0F"/>
          <w:kern w:val="0"/>
          <w:sz w:val="24"/>
          <w:szCs w:val="24"/>
        </w:rPr>
        <w:t>为党为祖国为人民多作贡献</w:t>
      </w:r>
    </w:p>
    <w:p w:rsidR="000B64D7" w:rsidRPr="008A5DC5" w:rsidRDefault="000B64D7" w:rsidP="000B64D7">
      <w:pPr>
        <w:widowControl/>
        <w:spacing w:before="375" w:after="375" w:line="486" w:lineRule="atLeast"/>
        <w:ind w:firstLine="480"/>
        <w:jc w:val="left"/>
        <w:rPr>
          <w:rFonts w:ascii="Microsoft Yahei" w:eastAsia="宋体" w:hAnsi="Microsoft Yahei" w:cs="宋体" w:hint="eastAsia"/>
          <w:color w:val="222222"/>
          <w:kern w:val="0"/>
          <w:sz w:val="27"/>
          <w:szCs w:val="27"/>
        </w:rPr>
      </w:pPr>
      <w:r w:rsidRPr="008A5DC5">
        <w:rPr>
          <w:rFonts w:ascii="Microsoft Yahei" w:eastAsia="宋体" w:hAnsi="Microsoft Yahei" w:cs="宋体"/>
          <w:color w:val="222222"/>
          <w:kern w:val="0"/>
          <w:sz w:val="27"/>
          <w:szCs w:val="27"/>
        </w:rPr>
        <w:t>中共中央总书记、国家主席、中央军委主席习近平</w:t>
      </w:r>
      <w:r w:rsidRPr="008A5DC5">
        <w:rPr>
          <w:rFonts w:ascii="Microsoft Yahei" w:eastAsia="宋体" w:hAnsi="Microsoft Yahei" w:cs="宋体"/>
          <w:color w:val="222222"/>
          <w:kern w:val="0"/>
          <w:sz w:val="27"/>
          <w:szCs w:val="27"/>
        </w:rPr>
        <w:t>7</w:t>
      </w:r>
      <w:r w:rsidRPr="008A5DC5">
        <w:rPr>
          <w:rFonts w:ascii="Microsoft Yahei" w:eastAsia="宋体" w:hAnsi="Microsoft Yahei" w:cs="宋体"/>
          <w:color w:val="222222"/>
          <w:kern w:val="0"/>
          <w:sz w:val="27"/>
          <w:szCs w:val="27"/>
        </w:rPr>
        <w:t>月</w:t>
      </w:r>
      <w:r w:rsidRPr="008A5DC5">
        <w:rPr>
          <w:rFonts w:ascii="Microsoft Yahei" w:eastAsia="宋体" w:hAnsi="Microsoft Yahei" w:cs="宋体"/>
          <w:color w:val="222222"/>
          <w:kern w:val="0"/>
          <w:sz w:val="27"/>
          <w:szCs w:val="27"/>
        </w:rPr>
        <w:t>7</w:t>
      </w:r>
      <w:r w:rsidRPr="008A5DC5">
        <w:rPr>
          <w:rFonts w:ascii="Microsoft Yahei" w:eastAsia="宋体" w:hAnsi="Microsoft Yahei" w:cs="宋体"/>
          <w:color w:val="222222"/>
          <w:kern w:val="0"/>
          <w:sz w:val="27"/>
          <w:szCs w:val="27"/>
        </w:rPr>
        <w:t>日给中国石油大学（北京）克拉玛依校区毕业生回信，肯定他们到边疆基层工作的选择，对广大高校毕业生提出殷切期望。</w:t>
      </w:r>
    </w:p>
    <w:p w:rsidR="000B64D7" w:rsidRPr="008A5DC5" w:rsidRDefault="000B64D7" w:rsidP="000B64D7">
      <w:pPr>
        <w:widowControl/>
        <w:spacing w:before="375" w:after="375" w:line="486" w:lineRule="atLeast"/>
        <w:ind w:firstLine="480"/>
        <w:jc w:val="left"/>
        <w:rPr>
          <w:rFonts w:ascii="Microsoft Yahei" w:eastAsia="宋体" w:hAnsi="Microsoft Yahei" w:cs="宋体" w:hint="eastAsia"/>
          <w:color w:val="222222"/>
          <w:kern w:val="0"/>
          <w:sz w:val="27"/>
          <w:szCs w:val="27"/>
        </w:rPr>
      </w:pPr>
      <w:r w:rsidRPr="008A5DC5">
        <w:rPr>
          <w:rFonts w:ascii="Microsoft Yahei" w:eastAsia="宋体" w:hAnsi="Microsoft Yahei" w:cs="宋体"/>
          <w:color w:val="222222"/>
          <w:kern w:val="0"/>
          <w:sz w:val="27"/>
          <w:szCs w:val="27"/>
        </w:rPr>
        <w:t>习近平在回信中说，得知你们</w:t>
      </w:r>
      <w:r w:rsidRPr="008A5DC5">
        <w:rPr>
          <w:rFonts w:ascii="Microsoft Yahei" w:eastAsia="宋体" w:hAnsi="Microsoft Yahei" w:cs="宋体"/>
          <w:color w:val="222222"/>
          <w:kern w:val="0"/>
          <w:sz w:val="27"/>
          <w:szCs w:val="27"/>
        </w:rPr>
        <w:t>118</w:t>
      </w:r>
      <w:r w:rsidRPr="008A5DC5">
        <w:rPr>
          <w:rFonts w:ascii="Microsoft Yahei" w:eastAsia="宋体" w:hAnsi="Microsoft Yahei" w:cs="宋体"/>
          <w:color w:val="222222"/>
          <w:kern w:val="0"/>
          <w:sz w:val="27"/>
          <w:szCs w:val="27"/>
        </w:rPr>
        <w:t>名同学毕业后将奔赴新疆基层工作，立志同各族群众一起奋斗，努力成为可堪大用、能担重任的西部建设者，我支持你们作出的这个人生选择。</w:t>
      </w:r>
    </w:p>
    <w:p w:rsidR="000B64D7" w:rsidRPr="008A5DC5" w:rsidRDefault="000B64D7" w:rsidP="000B64D7">
      <w:pPr>
        <w:widowControl/>
        <w:spacing w:before="375" w:after="375" w:line="486" w:lineRule="atLeast"/>
        <w:ind w:firstLine="480"/>
        <w:jc w:val="left"/>
        <w:rPr>
          <w:rFonts w:ascii="Microsoft Yahei" w:eastAsia="宋体" w:hAnsi="Microsoft Yahei" w:cs="宋体" w:hint="eastAsia"/>
          <w:color w:val="222222"/>
          <w:kern w:val="0"/>
          <w:sz w:val="27"/>
          <w:szCs w:val="27"/>
        </w:rPr>
      </w:pPr>
      <w:r w:rsidRPr="008A5DC5">
        <w:rPr>
          <w:rFonts w:ascii="Microsoft Yahei" w:eastAsia="宋体" w:hAnsi="Microsoft Yahei" w:cs="宋体"/>
          <w:color w:val="222222"/>
          <w:kern w:val="0"/>
          <w:sz w:val="27"/>
          <w:szCs w:val="27"/>
        </w:rPr>
        <w:t>习近平指出，这场抗击新冠肺炎疫情的严峻斗争，让你们这届高校毕业生经受了磨练、收获了成长，也使你们切身体会到了</w:t>
      </w:r>
      <w:r w:rsidRPr="008A5DC5">
        <w:rPr>
          <w:rFonts w:ascii="Microsoft Yahei" w:eastAsia="宋体" w:hAnsi="Microsoft Yahei" w:cs="宋体"/>
          <w:color w:val="222222"/>
          <w:kern w:val="0"/>
          <w:sz w:val="27"/>
          <w:szCs w:val="27"/>
        </w:rPr>
        <w:t>“</w:t>
      </w:r>
      <w:r w:rsidRPr="008A5DC5">
        <w:rPr>
          <w:rFonts w:ascii="Microsoft Yahei" w:eastAsia="宋体" w:hAnsi="Microsoft Yahei" w:cs="宋体"/>
          <w:color w:val="222222"/>
          <w:kern w:val="0"/>
          <w:sz w:val="27"/>
          <w:szCs w:val="27"/>
        </w:rPr>
        <w:t>志不求易者成，事不避难者进</w:t>
      </w:r>
      <w:r w:rsidRPr="008A5DC5">
        <w:rPr>
          <w:rFonts w:ascii="Microsoft Yahei" w:eastAsia="宋体" w:hAnsi="Microsoft Yahei" w:cs="宋体"/>
          <w:color w:val="222222"/>
          <w:kern w:val="0"/>
          <w:sz w:val="27"/>
          <w:szCs w:val="27"/>
        </w:rPr>
        <w:t>”</w:t>
      </w:r>
      <w:r w:rsidRPr="008A5DC5">
        <w:rPr>
          <w:rFonts w:ascii="Microsoft Yahei" w:eastAsia="宋体" w:hAnsi="Microsoft Yahei" w:cs="宋体"/>
          <w:color w:val="222222"/>
          <w:kern w:val="0"/>
          <w:sz w:val="27"/>
          <w:szCs w:val="27"/>
        </w:rPr>
        <w:t>的道理。前进的道路从不会一帆风顺，实现中华民族伟大复兴的中国梦需要一代一代青年矢志奋斗。同学们生逢其时、肩负重任。希望全国广大高校毕业生志存高远、脚踏实地，不畏艰难险阻，勇担时代使命，把个人的理想追求融入党和国家事业之中，为党、为祖国、为人民多作贡献。</w:t>
      </w:r>
    </w:p>
    <w:p w:rsidR="000B64D7" w:rsidRPr="008A5DC5" w:rsidRDefault="000B64D7" w:rsidP="000B64D7">
      <w:pPr>
        <w:widowControl/>
        <w:spacing w:before="375" w:after="375" w:line="486" w:lineRule="atLeast"/>
        <w:ind w:firstLine="480"/>
        <w:jc w:val="left"/>
        <w:rPr>
          <w:rFonts w:ascii="Microsoft Yahei" w:eastAsia="宋体" w:hAnsi="Microsoft Yahei" w:cs="宋体" w:hint="eastAsia"/>
          <w:color w:val="222222"/>
          <w:kern w:val="0"/>
          <w:sz w:val="27"/>
          <w:szCs w:val="27"/>
        </w:rPr>
      </w:pPr>
      <w:r w:rsidRPr="008A5DC5">
        <w:rPr>
          <w:rFonts w:ascii="Microsoft Yahei" w:eastAsia="宋体" w:hAnsi="Microsoft Yahei" w:cs="宋体"/>
          <w:color w:val="222222"/>
          <w:kern w:val="0"/>
          <w:sz w:val="27"/>
          <w:szCs w:val="27"/>
        </w:rPr>
        <w:t>习近平强调，各级党委、政府和社会各界要切实做好高校毕业生就业工作，采取有效措施，克服新冠肺炎疫情带来的不利影响，千方百计帮助高校毕业生就业，热情支持高校毕业生在各自工作岗位上为党和人民建功立业。（回信全文另发）</w:t>
      </w:r>
    </w:p>
    <w:p w:rsidR="000B64D7" w:rsidRPr="000B64D7" w:rsidRDefault="000B64D7" w:rsidP="000B64D7">
      <w:pPr>
        <w:widowControl/>
        <w:spacing w:before="375" w:after="375" w:line="486" w:lineRule="atLeast"/>
        <w:ind w:firstLine="480"/>
        <w:jc w:val="left"/>
        <w:rPr>
          <w:rFonts w:ascii="Microsoft Yahei" w:eastAsia="宋体" w:hAnsi="Microsoft Yahei" w:cs="宋体" w:hint="eastAsia"/>
          <w:color w:val="222222"/>
          <w:kern w:val="0"/>
          <w:sz w:val="27"/>
          <w:szCs w:val="27"/>
        </w:rPr>
      </w:pPr>
      <w:r w:rsidRPr="008A5DC5">
        <w:rPr>
          <w:rFonts w:ascii="Microsoft Yahei" w:eastAsia="宋体" w:hAnsi="Microsoft Yahei" w:cs="宋体"/>
          <w:color w:val="222222"/>
          <w:kern w:val="0"/>
          <w:sz w:val="27"/>
          <w:szCs w:val="27"/>
        </w:rPr>
        <w:lastRenderedPageBreak/>
        <w:t>习近平总书记一直非常关心高校毕业生就业工作，多次作出重要指示。中国石油大学（北京）克拉玛依校区</w:t>
      </w:r>
      <w:r w:rsidRPr="008A5DC5">
        <w:rPr>
          <w:rFonts w:ascii="Microsoft Yahei" w:eastAsia="宋体" w:hAnsi="Microsoft Yahei" w:cs="宋体"/>
          <w:color w:val="222222"/>
          <w:kern w:val="0"/>
          <w:sz w:val="27"/>
          <w:szCs w:val="27"/>
        </w:rPr>
        <w:t>2016</w:t>
      </w:r>
      <w:r w:rsidRPr="008A5DC5">
        <w:rPr>
          <w:rFonts w:ascii="Microsoft Yahei" w:eastAsia="宋体" w:hAnsi="Microsoft Yahei" w:cs="宋体"/>
          <w:color w:val="222222"/>
          <w:kern w:val="0"/>
          <w:sz w:val="27"/>
          <w:szCs w:val="27"/>
        </w:rPr>
        <w:t>年开始招生，</w:t>
      </w:r>
      <w:r w:rsidRPr="008A5DC5">
        <w:rPr>
          <w:rFonts w:ascii="Microsoft Yahei" w:eastAsia="宋体" w:hAnsi="Microsoft Yahei" w:cs="宋体"/>
          <w:color w:val="222222"/>
          <w:kern w:val="0"/>
          <w:sz w:val="27"/>
          <w:szCs w:val="27"/>
        </w:rPr>
        <w:t>435</w:t>
      </w:r>
      <w:r w:rsidRPr="008A5DC5">
        <w:rPr>
          <w:rFonts w:ascii="Microsoft Yahei" w:eastAsia="宋体" w:hAnsi="Microsoft Yahei" w:cs="宋体"/>
          <w:color w:val="222222"/>
          <w:kern w:val="0"/>
          <w:sz w:val="27"/>
          <w:szCs w:val="27"/>
        </w:rPr>
        <w:t>名首届毕业生来自全国</w:t>
      </w:r>
      <w:r w:rsidRPr="008A5DC5">
        <w:rPr>
          <w:rFonts w:ascii="Microsoft Yahei" w:eastAsia="宋体" w:hAnsi="Microsoft Yahei" w:cs="宋体"/>
          <w:color w:val="222222"/>
          <w:kern w:val="0"/>
          <w:sz w:val="27"/>
          <w:szCs w:val="27"/>
        </w:rPr>
        <w:t>16</w:t>
      </w:r>
      <w:r w:rsidRPr="008A5DC5">
        <w:rPr>
          <w:rFonts w:ascii="Microsoft Yahei" w:eastAsia="宋体" w:hAnsi="Microsoft Yahei" w:cs="宋体"/>
          <w:color w:val="222222"/>
          <w:kern w:val="0"/>
          <w:sz w:val="27"/>
          <w:szCs w:val="27"/>
        </w:rPr>
        <w:t>个省份，目前总体就业率接近</w:t>
      </w:r>
      <w:r w:rsidRPr="008A5DC5">
        <w:rPr>
          <w:rFonts w:ascii="Microsoft Yahei" w:eastAsia="宋体" w:hAnsi="Microsoft Yahei" w:cs="宋体"/>
          <w:color w:val="222222"/>
          <w:kern w:val="0"/>
          <w:sz w:val="27"/>
          <w:szCs w:val="27"/>
        </w:rPr>
        <w:t>85%</w:t>
      </w:r>
      <w:r w:rsidRPr="008A5DC5">
        <w:rPr>
          <w:rFonts w:ascii="Microsoft Yahei" w:eastAsia="宋体" w:hAnsi="Microsoft Yahei" w:cs="宋体"/>
          <w:color w:val="222222"/>
          <w:kern w:val="0"/>
          <w:sz w:val="27"/>
          <w:szCs w:val="27"/>
        </w:rPr>
        <w:t>，其中</w:t>
      </w:r>
      <w:r w:rsidRPr="008A5DC5">
        <w:rPr>
          <w:rFonts w:ascii="Microsoft Yahei" w:eastAsia="宋体" w:hAnsi="Microsoft Yahei" w:cs="宋体"/>
          <w:color w:val="222222"/>
          <w:kern w:val="0"/>
          <w:sz w:val="27"/>
          <w:szCs w:val="27"/>
        </w:rPr>
        <w:t>118</w:t>
      </w:r>
      <w:r w:rsidRPr="008A5DC5">
        <w:rPr>
          <w:rFonts w:ascii="Microsoft Yahei" w:eastAsia="宋体" w:hAnsi="Microsoft Yahei" w:cs="宋体"/>
          <w:color w:val="222222"/>
          <w:kern w:val="0"/>
          <w:sz w:val="27"/>
          <w:szCs w:val="27"/>
        </w:rPr>
        <w:t>人选择到新疆基层工作。近日，这</w:t>
      </w:r>
      <w:r w:rsidRPr="008A5DC5">
        <w:rPr>
          <w:rFonts w:ascii="Microsoft Yahei" w:eastAsia="宋体" w:hAnsi="Microsoft Yahei" w:cs="宋体"/>
          <w:color w:val="222222"/>
          <w:kern w:val="0"/>
          <w:sz w:val="27"/>
          <w:szCs w:val="27"/>
        </w:rPr>
        <w:t>118</w:t>
      </w:r>
      <w:r w:rsidRPr="008A5DC5">
        <w:rPr>
          <w:rFonts w:ascii="Microsoft Yahei" w:eastAsia="宋体" w:hAnsi="Microsoft Yahei" w:cs="宋体"/>
          <w:color w:val="222222"/>
          <w:kern w:val="0"/>
          <w:sz w:val="27"/>
          <w:szCs w:val="27"/>
        </w:rPr>
        <w:t>名毕业生给习总书记写信，汇报了大学四年学习和思想上的收获，表达了扎根西部、建设边疆的坚强决心。</w:t>
      </w:r>
    </w:p>
    <w:p w:rsidR="008A5DC5" w:rsidRPr="008A5DC5" w:rsidRDefault="000B64D7" w:rsidP="000B64D7">
      <w:pPr>
        <w:widowControl/>
        <w:spacing w:after="375" w:line="486" w:lineRule="atLeast"/>
        <w:ind w:firstLine="480"/>
        <w:rPr>
          <w:rFonts w:ascii="Microsoft Yahei" w:eastAsia="宋体" w:hAnsi="Microsoft Yahei" w:cs="宋体" w:hint="eastAsia"/>
          <w:color w:val="222222"/>
          <w:kern w:val="0"/>
          <w:sz w:val="27"/>
          <w:szCs w:val="27"/>
        </w:rPr>
      </w:pPr>
      <w:r>
        <w:rPr>
          <w:rFonts w:ascii="Microsoft Yahei" w:eastAsia="宋体" w:hAnsi="Microsoft Yahei" w:cs="宋体" w:hint="eastAsia"/>
          <w:b/>
          <w:bCs/>
          <w:color w:val="222222"/>
          <w:kern w:val="0"/>
          <w:sz w:val="27"/>
        </w:rPr>
        <w:t>附</w:t>
      </w:r>
      <w:r w:rsidR="008A5DC5" w:rsidRPr="008A5DC5">
        <w:rPr>
          <w:rFonts w:ascii="Microsoft Yahei" w:eastAsia="宋体" w:hAnsi="Microsoft Yahei" w:cs="宋体"/>
          <w:b/>
          <w:bCs/>
          <w:color w:val="222222"/>
          <w:kern w:val="0"/>
          <w:sz w:val="27"/>
        </w:rPr>
        <w:t>回</w:t>
      </w:r>
      <w:r w:rsidR="008A5DC5" w:rsidRPr="008A5DC5">
        <w:rPr>
          <w:rFonts w:ascii="Microsoft Yahei" w:eastAsia="宋体" w:hAnsi="Microsoft Yahei" w:cs="宋体"/>
          <w:b/>
          <w:bCs/>
          <w:color w:val="222222"/>
          <w:kern w:val="0"/>
          <w:sz w:val="27"/>
        </w:rPr>
        <w:t> </w:t>
      </w:r>
      <w:r w:rsidR="008A5DC5" w:rsidRPr="008A5DC5">
        <w:rPr>
          <w:rFonts w:ascii="Microsoft Yahei" w:eastAsia="宋体" w:hAnsi="Microsoft Yahei" w:cs="宋体"/>
          <w:b/>
          <w:bCs/>
          <w:color w:val="222222"/>
          <w:kern w:val="0"/>
          <w:sz w:val="27"/>
        </w:rPr>
        <w:t>信</w:t>
      </w:r>
      <w:r>
        <w:rPr>
          <w:rFonts w:ascii="Microsoft Yahei" w:eastAsia="宋体" w:hAnsi="Microsoft Yahei" w:cs="宋体" w:hint="eastAsia"/>
          <w:b/>
          <w:bCs/>
          <w:color w:val="222222"/>
          <w:kern w:val="0"/>
          <w:sz w:val="27"/>
        </w:rPr>
        <w:t>全文</w:t>
      </w:r>
    </w:p>
    <w:p w:rsidR="008A5DC5" w:rsidRPr="008A5DC5" w:rsidRDefault="008A5DC5" w:rsidP="008A5DC5">
      <w:pPr>
        <w:widowControl/>
        <w:spacing w:before="375" w:after="375" w:line="486" w:lineRule="atLeast"/>
        <w:ind w:firstLine="480"/>
        <w:jc w:val="left"/>
        <w:rPr>
          <w:rFonts w:ascii="Microsoft Yahei" w:eastAsia="宋体" w:hAnsi="Microsoft Yahei" w:cs="宋体" w:hint="eastAsia"/>
          <w:color w:val="222222"/>
          <w:kern w:val="0"/>
          <w:sz w:val="27"/>
          <w:szCs w:val="27"/>
        </w:rPr>
      </w:pPr>
      <w:r w:rsidRPr="008A5DC5">
        <w:rPr>
          <w:rFonts w:ascii="Microsoft Yahei" w:eastAsia="宋体" w:hAnsi="Microsoft Yahei" w:cs="宋体"/>
          <w:color w:val="222222"/>
          <w:kern w:val="0"/>
          <w:sz w:val="27"/>
          <w:szCs w:val="27"/>
        </w:rPr>
        <w:t>中国石油大学（北京）克拉玛依校区的毕业生们：</w:t>
      </w:r>
    </w:p>
    <w:p w:rsidR="008A5DC5" w:rsidRPr="008A5DC5" w:rsidRDefault="008A5DC5" w:rsidP="008A5DC5">
      <w:pPr>
        <w:widowControl/>
        <w:spacing w:before="375" w:after="375" w:line="486" w:lineRule="atLeast"/>
        <w:ind w:firstLine="480"/>
        <w:jc w:val="left"/>
        <w:rPr>
          <w:rFonts w:ascii="Microsoft Yahei" w:eastAsia="宋体" w:hAnsi="Microsoft Yahei" w:cs="宋体" w:hint="eastAsia"/>
          <w:color w:val="222222"/>
          <w:kern w:val="0"/>
          <w:sz w:val="27"/>
          <w:szCs w:val="27"/>
        </w:rPr>
      </w:pPr>
      <w:r w:rsidRPr="008A5DC5">
        <w:rPr>
          <w:rFonts w:ascii="Microsoft Yahei" w:eastAsia="宋体" w:hAnsi="Microsoft Yahei" w:cs="宋体"/>
          <w:color w:val="222222"/>
          <w:kern w:val="0"/>
          <w:sz w:val="27"/>
          <w:szCs w:val="27"/>
        </w:rPr>
        <w:t>你们好！来信收到了，得知你们</w:t>
      </w:r>
      <w:r w:rsidRPr="008A5DC5">
        <w:rPr>
          <w:rFonts w:ascii="Microsoft Yahei" w:eastAsia="宋体" w:hAnsi="Microsoft Yahei" w:cs="宋体"/>
          <w:color w:val="222222"/>
          <w:kern w:val="0"/>
          <w:sz w:val="27"/>
          <w:szCs w:val="27"/>
        </w:rPr>
        <w:t>118</w:t>
      </w:r>
      <w:r w:rsidRPr="008A5DC5">
        <w:rPr>
          <w:rFonts w:ascii="Microsoft Yahei" w:eastAsia="宋体" w:hAnsi="Microsoft Yahei" w:cs="宋体"/>
          <w:color w:val="222222"/>
          <w:kern w:val="0"/>
          <w:sz w:val="27"/>
          <w:szCs w:val="27"/>
        </w:rPr>
        <w:t>名同学毕业后将奔赴新疆基层工作，立志同各族群众一起奋斗，努力成为可堪大用、能担重任的西部建设者，我支持你们作出的这个人生选择。</w:t>
      </w:r>
    </w:p>
    <w:p w:rsidR="008A5DC5" w:rsidRPr="008A5DC5" w:rsidRDefault="008A5DC5" w:rsidP="008A5DC5">
      <w:pPr>
        <w:widowControl/>
        <w:spacing w:before="375" w:after="375" w:line="486" w:lineRule="atLeast"/>
        <w:ind w:firstLine="480"/>
        <w:jc w:val="left"/>
        <w:rPr>
          <w:rFonts w:ascii="Microsoft Yahei" w:eastAsia="宋体" w:hAnsi="Microsoft Yahei" w:cs="宋体" w:hint="eastAsia"/>
          <w:color w:val="222222"/>
          <w:kern w:val="0"/>
          <w:sz w:val="27"/>
          <w:szCs w:val="27"/>
        </w:rPr>
      </w:pPr>
      <w:r w:rsidRPr="008A5DC5">
        <w:rPr>
          <w:rFonts w:ascii="Microsoft Yahei" w:eastAsia="宋体" w:hAnsi="Microsoft Yahei" w:cs="宋体"/>
          <w:color w:val="222222"/>
          <w:kern w:val="0"/>
          <w:sz w:val="27"/>
          <w:szCs w:val="27"/>
        </w:rPr>
        <w:t>这场抗击新冠肺炎疫情的严峻斗争，让你们这届高校毕业生经受了磨练、收获了成长，也使你们切身体会到了</w:t>
      </w:r>
      <w:r w:rsidRPr="008A5DC5">
        <w:rPr>
          <w:rFonts w:ascii="Microsoft Yahei" w:eastAsia="宋体" w:hAnsi="Microsoft Yahei" w:cs="宋体"/>
          <w:color w:val="222222"/>
          <w:kern w:val="0"/>
          <w:sz w:val="27"/>
          <w:szCs w:val="27"/>
        </w:rPr>
        <w:t>“</w:t>
      </w:r>
      <w:r w:rsidRPr="008A5DC5">
        <w:rPr>
          <w:rFonts w:ascii="Microsoft Yahei" w:eastAsia="宋体" w:hAnsi="Microsoft Yahei" w:cs="宋体"/>
          <w:color w:val="222222"/>
          <w:kern w:val="0"/>
          <w:sz w:val="27"/>
          <w:szCs w:val="27"/>
        </w:rPr>
        <w:t>志不求易者成，事不避难者进</w:t>
      </w:r>
      <w:r w:rsidRPr="008A5DC5">
        <w:rPr>
          <w:rFonts w:ascii="Microsoft Yahei" w:eastAsia="宋体" w:hAnsi="Microsoft Yahei" w:cs="宋体"/>
          <w:color w:val="222222"/>
          <w:kern w:val="0"/>
          <w:sz w:val="27"/>
          <w:szCs w:val="27"/>
        </w:rPr>
        <w:t>”</w:t>
      </w:r>
      <w:r w:rsidRPr="008A5DC5">
        <w:rPr>
          <w:rFonts w:ascii="Microsoft Yahei" w:eastAsia="宋体" w:hAnsi="Microsoft Yahei" w:cs="宋体"/>
          <w:color w:val="222222"/>
          <w:kern w:val="0"/>
          <w:sz w:val="27"/>
          <w:szCs w:val="27"/>
        </w:rPr>
        <w:t>的道理。前进的道路从不会一帆风顺，实现中华民族伟大复兴的中国梦需要一代一代青年矢志奋斗。同学们生逢其时、肩负重任。希望全国广大高校毕业生志存高远、脚踏实地，不畏艰难险阻，勇担时代使命，把个人的理想追求融入党和国家事业之中，为党、为祖国、为人民多作贡献。</w:t>
      </w:r>
    </w:p>
    <w:p w:rsidR="008A5DC5" w:rsidRPr="008A5DC5" w:rsidRDefault="008A5DC5" w:rsidP="008A5DC5">
      <w:pPr>
        <w:widowControl/>
        <w:spacing w:before="375" w:after="375" w:line="486" w:lineRule="atLeast"/>
        <w:ind w:firstLine="480"/>
        <w:jc w:val="left"/>
        <w:rPr>
          <w:rFonts w:ascii="Microsoft Yahei" w:eastAsia="宋体" w:hAnsi="Microsoft Yahei" w:cs="宋体" w:hint="eastAsia"/>
          <w:color w:val="222222"/>
          <w:kern w:val="0"/>
          <w:sz w:val="27"/>
          <w:szCs w:val="27"/>
        </w:rPr>
      </w:pPr>
      <w:r w:rsidRPr="008A5DC5">
        <w:rPr>
          <w:rFonts w:ascii="Microsoft Yahei" w:eastAsia="宋体" w:hAnsi="Microsoft Yahei" w:cs="宋体"/>
          <w:color w:val="222222"/>
          <w:kern w:val="0"/>
          <w:sz w:val="27"/>
          <w:szCs w:val="27"/>
        </w:rPr>
        <w:lastRenderedPageBreak/>
        <w:t>各级党委、政府和社会各界要切实做好高校毕业生就业工作，采取有效措施，克服新冠肺炎疫情带来的不利影响，千方百计帮助高校毕业生就业，热情支持高校毕业生在各自工作岗位上为党和人民建功立业。</w:t>
      </w:r>
    </w:p>
    <w:p w:rsidR="008A5DC5" w:rsidRPr="008A5DC5" w:rsidRDefault="008A5DC5" w:rsidP="008A5DC5">
      <w:pPr>
        <w:widowControl/>
        <w:spacing w:before="375" w:after="375" w:line="486" w:lineRule="atLeast"/>
        <w:ind w:firstLine="480"/>
        <w:jc w:val="right"/>
        <w:rPr>
          <w:rFonts w:ascii="Microsoft Yahei" w:eastAsia="宋体" w:hAnsi="Microsoft Yahei" w:cs="宋体" w:hint="eastAsia"/>
          <w:color w:val="222222"/>
          <w:kern w:val="0"/>
          <w:sz w:val="27"/>
          <w:szCs w:val="27"/>
        </w:rPr>
      </w:pPr>
      <w:r w:rsidRPr="008A5DC5">
        <w:rPr>
          <w:rFonts w:ascii="Microsoft Yahei" w:eastAsia="宋体" w:hAnsi="Microsoft Yahei" w:cs="宋体"/>
          <w:color w:val="222222"/>
          <w:kern w:val="0"/>
          <w:sz w:val="27"/>
          <w:szCs w:val="27"/>
        </w:rPr>
        <w:t>习近平</w:t>
      </w:r>
      <w:r w:rsidRPr="008A5DC5">
        <w:rPr>
          <w:rFonts w:ascii="Microsoft Yahei" w:eastAsia="宋体" w:hAnsi="Microsoft Yahei" w:cs="宋体"/>
          <w:color w:val="222222"/>
          <w:kern w:val="0"/>
          <w:sz w:val="27"/>
          <w:szCs w:val="27"/>
        </w:rPr>
        <w:t> </w:t>
      </w:r>
    </w:p>
    <w:p w:rsidR="008A5DC5" w:rsidRDefault="008A5DC5" w:rsidP="008A5DC5">
      <w:pPr>
        <w:widowControl/>
        <w:spacing w:before="375" w:after="375" w:line="486" w:lineRule="atLeast"/>
        <w:ind w:firstLine="480"/>
        <w:jc w:val="right"/>
        <w:rPr>
          <w:rFonts w:ascii="Microsoft Yahei" w:eastAsia="宋体" w:hAnsi="Microsoft Yahei" w:cs="宋体" w:hint="eastAsia"/>
          <w:color w:val="222222"/>
          <w:kern w:val="0"/>
          <w:sz w:val="27"/>
          <w:szCs w:val="27"/>
        </w:rPr>
      </w:pPr>
      <w:r w:rsidRPr="008A5DC5">
        <w:rPr>
          <w:rFonts w:ascii="Microsoft Yahei" w:eastAsia="宋体" w:hAnsi="Microsoft Yahei" w:cs="宋体"/>
          <w:color w:val="222222"/>
          <w:kern w:val="0"/>
          <w:sz w:val="27"/>
          <w:szCs w:val="27"/>
        </w:rPr>
        <w:t>2020</w:t>
      </w:r>
      <w:r w:rsidRPr="008A5DC5">
        <w:rPr>
          <w:rFonts w:ascii="Microsoft Yahei" w:eastAsia="宋体" w:hAnsi="Microsoft Yahei" w:cs="宋体"/>
          <w:color w:val="222222"/>
          <w:kern w:val="0"/>
          <w:sz w:val="27"/>
          <w:szCs w:val="27"/>
        </w:rPr>
        <w:t>年</w:t>
      </w:r>
      <w:r w:rsidRPr="008A5DC5">
        <w:rPr>
          <w:rFonts w:ascii="Microsoft Yahei" w:eastAsia="宋体" w:hAnsi="Microsoft Yahei" w:cs="宋体"/>
          <w:color w:val="222222"/>
          <w:kern w:val="0"/>
          <w:sz w:val="27"/>
          <w:szCs w:val="27"/>
        </w:rPr>
        <w:t>7</w:t>
      </w:r>
      <w:r w:rsidRPr="008A5DC5">
        <w:rPr>
          <w:rFonts w:ascii="Microsoft Yahei" w:eastAsia="宋体" w:hAnsi="Microsoft Yahei" w:cs="宋体"/>
          <w:color w:val="222222"/>
          <w:kern w:val="0"/>
          <w:sz w:val="27"/>
          <w:szCs w:val="27"/>
        </w:rPr>
        <w:t>月</w:t>
      </w:r>
      <w:r w:rsidRPr="008A5DC5">
        <w:rPr>
          <w:rFonts w:ascii="Microsoft Yahei" w:eastAsia="宋体" w:hAnsi="Microsoft Yahei" w:cs="宋体"/>
          <w:color w:val="222222"/>
          <w:kern w:val="0"/>
          <w:sz w:val="27"/>
          <w:szCs w:val="27"/>
        </w:rPr>
        <w:t>7</w:t>
      </w:r>
      <w:r w:rsidRPr="008A5DC5">
        <w:rPr>
          <w:rFonts w:ascii="Microsoft Yahei" w:eastAsia="宋体" w:hAnsi="Microsoft Yahei" w:cs="宋体"/>
          <w:color w:val="222222"/>
          <w:kern w:val="0"/>
          <w:sz w:val="27"/>
          <w:szCs w:val="27"/>
        </w:rPr>
        <w:t>日</w:t>
      </w:r>
      <w:r w:rsidRPr="008A5DC5">
        <w:rPr>
          <w:rFonts w:ascii="Microsoft Yahei" w:eastAsia="宋体" w:hAnsi="Microsoft Yahei" w:cs="宋体"/>
          <w:color w:val="222222"/>
          <w:kern w:val="0"/>
          <w:sz w:val="27"/>
          <w:szCs w:val="27"/>
        </w:rPr>
        <w:t> </w:t>
      </w:r>
    </w:p>
    <w:p w:rsidR="000B64D7" w:rsidRDefault="000B64D7" w:rsidP="008A5DC5">
      <w:pPr>
        <w:widowControl/>
        <w:spacing w:before="375" w:after="375" w:line="486" w:lineRule="atLeast"/>
        <w:ind w:firstLine="480"/>
        <w:jc w:val="right"/>
        <w:rPr>
          <w:rFonts w:ascii="Microsoft Yahei" w:eastAsia="宋体" w:hAnsi="Microsoft Yahei" w:cs="宋体" w:hint="eastAsia"/>
          <w:color w:val="222222"/>
          <w:kern w:val="0"/>
          <w:sz w:val="27"/>
          <w:szCs w:val="27"/>
        </w:rPr>
      </w:pPr>
    </w:p>
    <w:p w:rsidR="000B64D7" w:rsidRDefault="000B64D7" w:rsidP="008A5DC5">
      <w:pPr>
        <w:widowControl/>
        <w:spacing w:before="375" w:after="375" w:line="486" w:lineRule="atLeast"/>
        <w:ind w:firstLine="480"/>
        <w:jc w:val="right"/>
        <w:rPr>
          <w:rFonts w:ascii="Microsoft Yahei" w:eastAsia="宋体" w:hAnsi="Microsoft Yahei" w:cs="宋体" w:hint="eastAsia"/>
          <w:color w:val="222222"/>
          <w:kern w:val="0"/>
          <w:sz w:val="27"/>
          <w:szCs w:val="27"/>
        </w:rPr>
      </w:pPr>
    </w:p>
    <w:p w:rsidR="000B64D7" w:rsidRDefault="000B64D7" w:rsidP="008A5DC5">
      <w:pPr>
        <w:widowControl/>
        <w:spacing w:before="375" w:after="375" w:line="486" w:lineRule="atLeast"/>
        <w:ind w:firstLine="480"/>
        <w:jc w:val="right"/>
        <w:rPr>
          <w:rFonts w:ascii="Microsoft Yahei" w:eastAsia="宋体" w:hAnsi="Microsoft Yahei" w:cs="宋体" w:hint="eastAsia"/>
          <w:color w:val="222222"/>
          <w:kern w:val="0"/>
          <w:sz w:val="27"/>
          <w:szCs w:val="27"/>
        </w:rPr>
      </w:pPr>
    </w:p>
    <w:p w:rsidR="000B64D7" w:rsidRDefault="000B64D7" w:rsidP="008A5DC5">
      <w:pPr>
        <w:widowControl/>
        <w:spacing w:before="375" w:after="375" w:line="486" w:lineRule="atLeast"/>
        <w:ind w:firstLine="480"/>
        <w:jc w:val="right"/>
        <w:rPr>
          <w:rFonts w:ascii="Microsoft Yahei" w:eastAsia="宋体" w:hAnsi="Microsoft Yahei" w:cs="宋体" w:hint="eastAsia"/>
          <w:color w:val="222222"/>
          <w:kern w:val="0"/>
          <w:sz w:val="27"/>
          <w:szCs w:val="27"/>
        </w:rPr>
      </w:pPr>
    </w:p>
    <w:p w:rsidR="000B64D7" w:rsidRDefault="000B64D7" w:rsidP="008A5DC5">
      <w:pPr>
        <w:widowControl/>
        <w:spacing w:before="375" w:after="375" w:line="486" w:lineRule="atLeast"/>
        <w:ind w:firstLine="480"/>
        <w:jc w:val="right"/>
        <w:rPr>
          <w:rFonts w:ascii="Microsoft Yahei" w:eastAsia="宋体" w:hAnsi="Microsoft Yahei" w:cs="宋体" w:hint="eastAsia"/>
          <w:color w:val="222222"/>
          <w:kern w:val="0"/>
          <w:sz w:val="27"/>
          <w:szCs w:val="27"/>
        </w:rPr>
      </w:pPr>
    </w:p>
    <w:p w:rsidR="000B64D7" w:rsidRDefault="000B64D7" w:rsidP="008A5DC5">
      <w:pPr>
        <w:widowControl/>
        <w:spacing w:before="375" w:after="375" w:line="486" w:lineRule="atLeast"/>
        <w:ind w:firstLine="480"/>
        <w:jc w:val="right"/>
        <w:rPr>
          <w:rFonts w:ascii="Microsoft Yahei" w:eastAsia="宋体" w:hAnsi="Microsoft Yahei" w:cs="宋体" w:hint="eastAsia"/>
          <w:color w:val="222222"/>
          <w:kern w:val="0"/>
          <w:sz w:val="27"/>
          <w:szCs w:val="27"/>
        </w:rPr>
      </w:pPr>
    </w:p>
    <w:p w:rsidR="000B64D7" w:rsidRDefault="000B64D7" w:rsidP="008A5DC5">
      <w:pPr>
        <w:widowControl/>
        <w:spacing w:before="375" w:after="375" w:line="486" w:lineRule="atLeast"/>
        <w:ind w:firstLine="480"/>
        <w:jc w:val="right"/>
        <w:rPr>
          <w:rFonts w:ascii="Microsoft Yahei" w:eastAsia="宋体" w:hAnsi="Microsoft Yahei" w:cs="宋体" w:hint="eastAsia"/>
          <w:color w:val="222222"/>
          <w:kern w:val="0"/>
          <w:sz w:val="27"/>
          <w:szCs w:val="27"/>
        </w:rPr>
      </w:pPr>
    </w:p>
    <w:p w:rsidR="000B64D7" w:rsidRDefault="000B64D7" w:rsidP="008A5DC5">
      <w:pPr>
        <w:widowControl/>
        <w:spacing w:before="375" w:after="375" w:line="486" w:lineRule="atLeast"/>
        <w:ind w:firstLine="480"/>
        <w:jc w:val="right"/>
        <w:rPr>
          <w:rFonts w:ascii="Microsoft Yahei" w:eastAsia="宋体" w:hAnsi="Microsoft Yahei" w:cs="宋体" w:hint="eastAsia"/>
          <w:color w:val="222222"/>
          <w:kern w:val="0"/>
          <w:sz w:val="27"/>
          <w:szCs w:val="27"/>
        </w:rPr>
      </w:pPr>
    </w:p>
    <w:p w:rsidR="000B64D7" w:rsidRDefault="000B64D7" w:rsidP="008A5DC5">
      <w:pPr>
        <w:widowControl/>
        <w:spacing w:before="375" w:after="375" w:line="486" w:lineRule="atLeast"/>
        <w:ind w:firstLine="480"/>
        <w:jc w:val="right"/>
        <w:rPr>
          <w:rFonts w:ascii="Microsoft Yahei" w:eastAsia="宋体" w:hAnsi="Microsoft Yahei" w:cs="宋体" w:hint="eastAsia"/>
          <w:color w:val="222222"/>
          <w:kern w:val="0"/>
          <w:sz w:val="27"/>
          <w:szCs w:val="27"/>
        </w:rPr>
      </w:pPr>
    </w:p>
    <w:p w:rsidR="000B64D7" w:rsidRDefault="000B64D7" w:rsidP="008A5DC5">
      <w:pPr>
        <w:widowControl/>
        <w:spacing w:before="375" w:after="375" w:line="486" w:lineRule="atLeast"/>
        <w:ind w:firstLine="480"/>
        <w:jc w:val="right"/>
        <w:rPr>
          <w:rFonts w:ascii="Microsoft Yahei" w:eastAsia="宋体" w:hAnsi="Microsoft Yahei" w:cs="宋体" w:hint="eastAsia"/>
          <w:color w:val="222222"/>
          <w:kern w:val="0"/>
          <w:sz w:val="27"/>
          <w:szCs w:val="27"/>
        </w:rPr>
      </w:pPr>
    </w:p>
    <w:p w:rsidR="000B64D7" w:rsidRPr="008A5DC5" w:rsidRDefault="000B64D7" w:rsidP="008A5DC5">
      <w:pPr>
        <w:widowControl/>
        <w:spacing w:before="375" w:after="375" w:line="486" w:lineRule="atLeast"/>
        <w:ind w:firstLine="480"/>
        <w:jc w:val="right"/>
        <w:rPr>
          <w:rFonts w:ascii="Microsoft Yahei" w:eastAsia="宋体" w:hAnsi="Microsoft Yahei" w:cs="宋体" w:hint="eastAsia"/>
          <w:color w:val="222222"/>
          <w:kern w:val="0"/>
          <w:sz w:val="27"/>
          <w:szCs w:val="27"/>
        </w:rPr>
      </w:pPr>
    </w:p>
    <w:p w:rsidR="00370D14" w:rsidRPr="000B64D7" w:rsidRDefault="00370D14" w:rsidP="00370D14">
      <w:pPr>
        <w:pStyle w:val="1"/>
        <w:shd w:val="clear" w:color="auto" w:fill="FFFFFF"/>
        <w:spacing w:before="300" w:beforeAutospacing="0" w:after="225" w:afterAutospacing="0" w:line="480" w:lineRule="atLeast"/>
        <w:jc w:val="center"/>
        <w:rPr>
          <w:rFonts w:asciiTheme="majorEastAsia" w:eastAsiaTheme="majorEastAsia" w:hAnsiTheme="majorEastAsia"/>
          <w:color w:val="000000"/>
          <w:sz w:val="30"/>
          <w:szCs w:val="30"/>
        </w:rPr>
      </w:pPr>
      <w:r w:rsidRPr="000B64D7">
        <w:rPr>
          <w:rFonts w:asciiTheme="majorEastAsia" w:eastAsiaTheme="majorEastAsia" w:hAnsiTheme="majorEastAsia" w:hint="eastAsia"/>
          <w:color w:val="000000"/>
          <w:sz w:val="30"/>
          <w:szCs w:val="30"/>
        </w:rPr>
        <w:lastRenderedPageBreak/>
        <w:t>夯实对党忠诚的家风基石</w:t>
      </w:r>
    </w:p>
    <w:p w:rsidR="00370D14" w:rsidRPr="000B64D7" w:rsidRDefault="000B64D7" w:rsidP="00370D14">
      <w:pPr>
        <w:pStyle w:val="a5"/>
        <w:shd w:val="clear" w:color="auto" w:fill="FFFFFF"/>
        <w:spacing w:before="150" w:beforeAutospacing="0" w:after="150" w:afterAutospacing="0" w:line="540" w:lineRule="atLeast"/>
        <w:ind w:firstLine="480"/>
        <w:rPr>
          <w:rFonts w:asciiTheme="minorEastAsia" w:eastAsiaTheme="minorEastAsia" w:hAnsiTheme="minorEastAsia"/>
          <w:color w:val="000000"/>
          <w:sz w:val="28"/>
          <w:szCs w:val="28"/>
        </w:rPr>
      </w:pPr>
      <w:r w:rsidRPr="000B64D7">
        <w:rPr>
          <w:rFonts w:asciiTheme="minorEastAsia" w:eastAsiaTheme="minorEastAsia" w:hAnsiTheme="minorEastAsia" w:hint="eastAsia"/>
          <w:color w:val="000000"/>
          <w:sz w:val="28"/>
          <w:szCs w:val="28"/>
        </w:rPr>
        <w:t xml:space="preserve"> </w:t>
      </w:r>
      <w:r w:rsidR="00370D14" w:rsidRPr="000B64D7">
        <w:rPr>
          <w:rFonts w:asciiTheme="minorEastAsia" w:eastAsiaTheme="minorEastAsia" w:hAnsiTheme="minorEastAsia" w:hint="eastAsia"/>
          <w:color w:val="000000"/>
          <w:sz w:val="28"/>
          <w:szCs w:val="28"/>
        </w:rPr>
        <w:t>“忘掉我，不要为我的牺牲而伤痛，集中精力进行战斗，继续努力完成党的事业……”1931年9月，老一辈无产阶级革命家王若飞在内蒙古包头因叛徒出卖不幸被捕，在狱中写下诀别信，鼓励妻子李培之同志继续为党的事业而战斗。字里行间洋溢着共产党人对党的绝对忠诚和无限深情，树起了革命理想高于天、初心使命薪火传的光辉典范。</w:t>
      </w:r>
    </w:p>
    <w:p w:rsidR="00370D14" w:rsidRPr="000B64D7" w:rsidRDefault="00370D14" w:rsidP="00370D14">
      <w:pPr>
        <w:pStyle w:val="a5"/>
        <w:shd w:val="clear" w:color="auto" w:fill="FFFFFF"/>
        <w:spacing w:before="150" w:beforeAutospacing="0" w:after="150" w:afterAutospacing="0" w:line="540" w:lineRule="atLeast"/>
        <w:ind w:firstLine="480"/>
        <w:rPr>
          <w:rFonts w:asciiTheme="minorEastAsia" w:eastAsiaTheme="minorEastAsia" w:hAnsiTheme="minorEastAsia"/>
          <w:color w:val="000000"/>
          <w:sz w:val="28"/>
          <w:szCs w:val="28"/>
        </w:rPr>
      </w:pPr>
      <w:r w:rsidRPr="000B64D7">
        <w:rPr>
          <w:rFonts w:asciiTheme="minorEastAsia" w:eastAsiaTheme="minorEastAsia" w:hAnsiTheme="minorEastAsia" w:hint="eastAsia"/>
          <w:color w:val="000000"/>
          <w:sz w:val="28"/>
          <w:szCs w:val="28"/>
        </w:rPr>
        <w:t>“天下至德，莫大乎忠。”忠诚是共产党员必须具备的优秀品质，如果说信仰是安身立命的政治灵魂，那么忠诚就是成事创业的政治地基。对党忠诚老实的政治要求，体现在党章对党员义务的郑重规定，体现在加强党的政治建设的方方面面。“七一”之际，中央和国家机关纷纷开展“不忘初心、弘扬优良家风”主题党日活动，引导广大党员干部看齐老一辈革命家和先进模范人物修身齐家风范，通过严格家教带动亲属子女坚决听党话、跟党走。共产党人对党忠诚，不仅要在政治方向上稳立初心使命，在工作岗位上经受风浪考验，在家庭生活中也要勤于检视问题，涵养爱党爱国、报党报国的家庭氛围。</w:t>
      </w:r>
    </w:p>
    <w:p w:rsidR="00370D14" w:rsidRPr="000B64D7" w:rsidRDefault="00370D14" w:rsidP="00370D14">
      <w:pPr>
        <w:pStyle w:val="a5"/>
        <w:shd w:val="clear" w:color="auto" w:fill="FFFFFF"/>
        <w:spacing w:before="150" w:beforeAutospacing="0" w:after="150" w:afterAutospacing="0" w:line="540" w:lineRule="atLeast"/>
        <w:ind w:firstLine="480"/>
        <w:rPr>
          <w:rFonts w:asciiTheme="minorEastAsia" w:eastAsiaTheme="minorEastAsia" w:hAnsiTheme="minorEastAsia"/>
          <w:color w:val="000000"/>
          <w:sz w:val="28"/>
          <w:szCs w:val="28"/>
        </w:rPr>
      </w:pPr>
      <w:r w:rsidRPr="000B64D7">
        <w:rPr>
          <w:rFonts w:asciiTheme="minorEastAsia" w:eastAsiaTheme="minorEastAsia" w:hAnsiTheme="minorEastAsia" w:hint="eastAsia"/>
          <w:color w:val="000000"/>
          <w:sz w:val="28"/>
          <w:szCs w:val="28"/>
        </w:rPr>
        <w:t>忠诚印寸心，浩然充两间。党员领导干部把对党忠诚纳入家庭家教家风建设，有助于赓续初心使命，让共产党人的精气神在一代代人中传承下去、在社会上广播开来。一个始终心系党和人民、坚定许党许国的人，必定会带给周围的人篝火一样的温暖、清泉一样的澄澈、星空一样的辽阔。“工作上向先进看齐，生活条件跟差的比”，焦裕</w:t>
      </w:r>
      <w:r w:rsidRPr="000B64D7">
        <w:rPr>
          <w:rFonts w:asciiTheme="minorEastAsia" w:eastAsiaTheme="minorEastAsia" w:hAnsiTheme="minorEastAsia" w:hint="eastAsia"/>
          <w:color w:val="000000"/>
          <w:sz w:val="28"/>
          <w:szCs w:val="28"/>
        </w:rPr>
        <w:lastRenderedPageBreak/>
        <w:t>禄的家训曾让儿女们感到委屈和不满，却引领他们磨炼信仰与忠诚，在平凡岗位上践行全心全意为人民服务的宗旨。“我守好我的海岛，你守好你的国门”，王志国谨记父亲王继才的叮嘱，延续父母坚定守护海防的初心，把一腔热血投入到护卫边防安全中。家庭不只是人们身体的住处，更是人们心灵的归宿。对青少年而言，从红色家风中播撒信仰种子，汲取人生大义，拥抱新风正气，必能够挺直精神脊梁，成长为有益于国家和人民的人。</w:t>
      </w:r>
    </w:p>
    <w:p w:rsidR="00370D14" w:rsidRPr="000B64D7" w:rsidRDefault="00370D14" w:rsidP="00370D14">
      <w:pPr>
        <w:pStyle w:val="a5"/>
        <w:shd w:val="clear" w:color="auto" w:fill="FFFFFF"/>
        <w:spacing w:before="150" w:beforeAutospacing="0" w:after="150" w:afterAutospacing="0" w:line="540" w:lineRule="atLeast"/>
        <w:ind w:firstLine="480"/>
        <w:rPr>
          <w:rFonts w:asciiTheme="minorEastAsia" w:eastAsiaTheme="minorEastAsia" w:hAnsiTheme="minorEastAsia"/>
          <w:color w:val="000000"/>
          <w:sz w:val="28"/>
          <w:szCs w:val="28"/>
        </w:rPr>
      </w:pPr>
      <w:r w:rsidRPr="000B64D7">
        <w:rPr>
          <w:rFonts w:asciiTheme="minorEastAsia" w:eastAsiaTheme="minorEastAsia" w:hAnsiTheme="minorEastAsia" w:hint="eastAsia"/>
          <w:color w:val="000000"/>
          <w:sz w:val="28"/>
          <w:szCs w:val="28"/>
        </w:rPr>
        <w:t>古人言：“将教天下，必定其家，必正其身。”修身齐家向来被视作为政用权的起点。夯实对党忠诚的家风基石，营造爱党爱国爱家、舍小家为大家的家庭氛围，就可以增进为党尽忠、为国尽责的奋进动能，就可以筑牢防微杜渐、拒腐防变的作风堤坝。习近平总书记曾提醒中央党校县委书记研修班学员：“如果没有对党忠诚作为政治上的‘定海神针’，就很可能在各种考验面前败下阵来。”从查处的案件看，因为家风败坏而走向违纪违法，不少落马官员都存在类似的腐败轨迹。对领导干部而言，立政德必须明大德、守公德、严私德，其中一项重要内容就是要把家风建设摆在重要位置。爱惜名节的家人，严格自律的家规，清正廉洁的家风，本身就是抵御歪风邪气的防火墙。以坚定信仰、对党忠诚、为政廉洁来立家、齐家、兴家、报家，折射出教之有方、育之有德的智慧，其实也是馈赠家人的无形财富。</w:t>
      </w:r>
    </w:p>
    <w:p w:rsidR="00370D14" w:rsidRPr="000B64D7" w:rsidRDefault="00370D14" w:rsidP="00370D14">
      <w:pPr>
        <w:pStyle w:val="a5"/>
        <w:shd w:val="clear" w:color="auto" w:fill="FFFFFF"/>
        <w:spacing w:before="150" w:beforeAutospacing="0" w:after="150" w:afterAutospacing="0" w:line="540" w:lineRule="atLeast"/>
        <w:ind w:firstLine="480"/>
        <w:rPr>
          <w:rFonts w:asciiTheme="minorEastAsia" w:eastAsiaTheme="minorEastAsia" w:hAnsiTheme="minorEastAsia"/>
          <w:color w:val="000000"/>
          <w:sz w:val="28"/>
          <w:szCs w:val="28"/>
        </w:rPr>
      </w:pPr>
      <w:r w:rsidRPr="000B64D7">
        <w:rPr>
          <w:rFonts w:asciiTheme="minorEastAsia" w:eastAsiaTheme="minorEastAsia" w:hAnsiTheme="minorEastAsia" w:hint="eastAsia"/>
          <w:color w:val="000000"/>
          <w:sz w:val="28"/>
          <w:szCs w:val="28"/>
        </w:rPr>
        <w:t>党的事业，人民的事业，是靠千千万万、一代又一代忠诚奉献的党员不断铸就、不断开创新局面的。爱党护党的家庭文化，是最生动的信仰传承，也是最有效的党性教育。让红色基因牢牢扎根在心灵深</w:t>
      </w:r>
      <w:r w:rsidRPr="000B64D7">
        <w:rPr>
          <w:rFonts w:asciiTheme="minorEastAsia" w:eastAsiaTheme="minorEastAsia" w:hAnsiTheme="minorEastAsia" w:hint="eastAsia"/>
          <w:color w:val="000000"/>
          <w:sz w:val="28"/>
          <w:szCs w:val="28"/>
        </w:rPr>
        <w:lastRenderedPageBreak/>
        <w:t>处，让忠诚信仰成为引领社会进步的风尚，我们的国家就会像革命前辈所瞩望的那样，“有个可赞美的光明前途”。</w:t>
      </w:r>
    </w:p>
    <w:p w:rsidR="00275512" w:rsidRPr="00370D14" w:rsidRDefault="00275512"/>
    <w:sectPr w:rsidR="00275512" w:rsidRPr="00370D14" w:rsidSect="006836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B02" w:rsidRDefault="00F30B02" w:rsidP="00953E02">
      <w:r>
        <w:separator/>
      </w:r>
    </w:p>
  </w:endnote>
  <w:endnote w:type="continuationSeparator" w:id="1">
    <w:p w:rsidR="00F30B02" w:rsidRDefault="00F30B02" w:rsidP="00953E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B02" w:rsidRDefault="00F30B02" w:rsidP="00953E02">
      <w:r>
        <w:separator/>
      </w:r>
    </w:p>
  </w:footnote>
  <w:footnote w:type="continuationSeparator" w:id="1">
    <w:p w:rsidR="00F30B02" w:rsidRDefault="00F30B02" w:rsidP="00953E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94312"/>
    <w:multiLevelType w:val="multilevel"/>
    <w:tmpl w:val="E1C0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3E02"/>
    <w:rsid w:val="000B64D7"/>
    <w:rsid w:val="00275512"/>
    <w:rsid w:val="00370D14"/>
    <w:rsid w:val="00526C69"/>
    <w:rsid w:val="00683610"/>
    <w:rsid w:val="00873BD6"/>
    <w:rsid w:val="008A5DC5"/>
    <w:rsid w:val="00953E02"/>
    <w:rsid w:val="00EC4936"/>
    <w:rsid w:val="00F30B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610"/>
    <w:pPr>
      <w:widowControl w:val="0"/>
      <w:jc w:val="both"/>
    </w:pPr>
  </w:style>
  <w:style w:type="paragraph" w:styleId="1">
    <w:name w:val="heading 1"/>
    <w:basedOn w:val="a"/>
    <w:link w:val="1Char"/>
    <w:uiPriority w:val="9"/>
    <w:qFormat/>
    <w:rsid w:val="008A5DC5"/>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8A5DC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3E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3E02"/>
    <w:rPr>
      <w:sz w:val="18"/>
      <w:szCs w:val="18"/>
    </w:rPr>
  </w:style>
  <w:style w:type="paragraph" w:styleId="a4">
    <w:name w:val="footer"/>
    <w:basedOn w:val="a"/>
    <w:link w:val="Char0"/>
    <w:uiPriority w:val="99"/>
    <w:semiHidden/>
    <w:unhideWhenUsed/>
    <w:rsid w:val="00953E0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3E02"/>
    <w:rPr>
      <w:sz w:val="18"/>
      <w:szCs w:val="18"/>
    </w:rPr>
  </w:style>
  <w:style w:type="paragraph" w:styleId="a5">
    <w:name w:val="Normal (Web)"/>
    <w:basedOn w:val="a"/>
    <w:uiPriority w:val="99"/>
    <w:semiHidden/>
    <w:unhideWhenUsed/>
    <w:rsid w:val="00953E02"/>
    <w:pPr>
      <w:widowControl/>
      <w:spacing w:before="100" w:beforeAutospacing="1" w:after="100" w:afterAutospacing="1"/>
      <w:jc w:val="left"/>
    </w:pPr>
    <w:rPr>
      <w:rFonts w:ascii="宋体" w:eastAsia="宋体" w:hAnsi="宋体" w:cs="宋体"/>
      <w:kern w:val="0"/>
      <w:sz w:val="24"/>
      <w:szCs w:val="24"/>
    </w:rPr>
  </w:style>
  <w:style w:type="paragraph" w:customStyle="1" w:styleId="c53157title">
    <w:name w:val="c53157_title"/>
    <w:basedOn w:val="a"/>
    <w:rsid w:val="00953E02"/>
    <w:pPr>
      <w:widowControl/>
      <w:spacing w:before="100" w:beforeAutospacing="1" w:after="100" w:afterAutospacing="1"/>
      <w:jc w:val="left"/>
    </w:pPr>
    <w:rPr>
      <w:rFonts w:ascii="宋体" w:eastAsia="宋体" w:hAnsi="宋体" w:cs="宋体"/>
      <w:kern w:val="0"/>
      <w:sz w:val="24"/>
      <w:szCs w:val="24"/>
    </w:rPr>
  </w:style>
  <w:style w:type="character" w:customStyle="1" w:styleId="c53157date">
    <w:name w:val="c53157_date"/>
    <w:basedOn w:val="a0"/>
    <w:rsid w:val="00953E02"/>
  </w:style>
  <w:style w:type="character" w:customStyle="1" w:styleId="c53157author">
    <w:name w:val="c53157_author"/>
    <w:basedOn w:val="a0"/>
    <w:rsid w:val="00953E02"/>
  </w:style>
  <w:style w:type="character" w:customStyle="1" w:styleId="c53157click">
    <w:name w:val="c53157_click"/>
    <w:basedOn w:val="a0"/>
    <w:rsid w:val="00953E02"/>
  </w:style>
  <w:style w:type="paragraph" w:customStyle="1" w:styleId="vsbcontentstart">
    <w:name w:val="vsbcontent_start"/>
    <w:basedOn w:val="a"/>
    <w:rsid w:val="00953E0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53E02"/>
    <w:rPr>
      <w:b/>
      <w:bCs/>
    </w:rPr>
  </w:style>
  <w:style w:type="paragraph" w:customStyle="1" w:styleId="vsbcontentend">
    <w:name w:val="vsbcontent_end"/>
    <w:basedOn w:val="a"/>
    <w:rsid w:val="00953E02"/>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8A5DC5"/>
    <w:rPr>
      <w:rFonts w:ascii="宋体" w:eastAsia="宋体" w:hAnsi="宋体" w:cs="宋体"/>
      <w:b/>
      <w:bCs/>
      <w:kern w:val="36"/>
      <w:sz w:val="48"/>
      <w:szCs w:val="48"/>
    </w:rPr>
  </w:style>
  <w:style w:type="character" w:customStyle="1" w:styleId="3Char">
    <w:name w:val="标题 3 Char"/>
    <w:basedOn w:val="a0"/>
    <w:link w:val="3"/>
    <w:uiPriority w:val="9"/>
    <w:rsid w:val="008A5DC5"/>
    <w:rPr>
      <w:rFonts w:ascii="宋体" w:eastAsia="宋体" w:hAnsi="宋体" w:cs="宋体"/>
      <w:b/>
      <w:bCs/>
      <w:kern w:val="0"/>
      <w:sz w:val="27"/>
      <w:szCs w:val="27"/>
    </w:rPr>
  </w:style>
  <w:style w:type="character" w:styleId="a7">
    <w:name w:val="Hyperlink"/>
    <w:basedOn w:val="a0"/>
    <w:uiPriority w:val="99"/>
    <w:semiHidden/>
    <w:unhideWhenUsed/>
    <w:rsid w:val="008A5DC5"/>
    <w:rPr>
      <w:color w:val="0000FF"/>
      <w:u w:val="single"/>
    </w:rPr>
  </w:style>
  <w:style w:type="character" w:customStyle="1" w:styleId="opstit">
    <w:name w:val="ops_tit"/>
    <w:basedOn w:val="a0"/>
    <w:rsid w:val="008A5DC5"/>
  </w:style>
  <w:style w:type="paragraph" w:styleId="a8">
    <w:name w:val="Balloon Text"/>
    <w:basedOn w:val="a"/>
    <w:link w:val="Char1"/>
    <w:uiPriority w:val="99"/>
    <w:semiHidden/>
    <w:unhideWhenUsed/>
    <w:rsid w:val="008A5DC5"/>
    <w:rPr>
      <w:sz w:val="18"/>
      <w:szCs w:val="18"/>
    </w:rPr>
  </w:style>
  <w:style w:type="character" w:customStyle="1" w:styleId="Char1">
    <w:name w:val="批注框文本 Char"/>
    <w:basedOn w:val="a0"/>
    <w:link w:val="a8"/>
    <w:uiPriority w:val="99"/>
    <w:semiHidden/>
    <w:rsid w:val="008A5DC5"/>
    <w:rPr>
      <w:sz w:val="18"/>
      <w:szCs w:val="18"/>
    </w:rPr>
  </w:style>
  <w:style w:type="paragraph" w:customStyle="1" w:styleId="sou1">
    <w:name w:val="sou1"/>
    <w:basedOn w:val="a"/>
    <w:rsid w:val="00370D14"/>
    <w:pPr>
      <w:widowControl/>
      <w:spacing w:before="100" w:beforeAutospacing="1" w:after="100" w:afterAutospacing="1"/>
      <w:jc w:val="left"/>
    </w:pPr>
    <w:rPr>
      <w:rFonts w:ascii="宋体" w:eastAsia="宋体" w:hAnsi="宋体" w:cs="宋体"/>
      <w:kern w:val="0"/>
      <w:sz w:val="24"/>
      <w:szCs w:val="24"/>
    </w:rPr>
  </w:style>
  <w:style w:type="paragraph" w:customStyle="1" w:styleId="sou">
    <w:name w:val="sou"/>
    <w:basedOn w:val="a"/>
    <w:rsid w:val="00370D14"/>
    <w:pPr>
      <w:widowControl/>
      <w:spacing w:before="100" w:beforeAutospacing="1" w:after="100" w:afterAutospacing="1"/>
      <w:jc w:val="left"/>
    </w:pPr>
    <w:rPr>
      <w:rFonts w:ascii="宋体" w:eastAsia="宋体" w:hAnsi="宋体" w:cs="宋体"/>
      <w:kern w:val="0"/>
      <w:sz w:val="24"/>
      <w:szCs w:val="24"/>
    </w:rPr>
  </w:style>
  <w:style w:type="paragraph" w:styleId="a9">
    <w:name w:val="Date"/>
    <w:basedOn w:val="a"/>
    <w:next w:val="a"/>
    <w:link w:val="Char2"/>
    <w:uiPriority w:val="99"/>
    <w:semiHidden/>
    <w:unhideWhenUsed/>
    <w:rsid w:val="000B64D7"/>
    <w:pPr>
      <w:ind w:leftChars="2500" w:left="100"/>
    </w:pPr>
  </w:style>
  <w:style w:type="character" w:customStyle="1" w:styleId="Char2">
    <w:name w:val="日期 Char"/>
    <w:basedOn w:val="a0"/>
    <w:link w:val="a9"/>
    <w:uiPriority w:val="99"/>
    <w:semiHidden/>
    <w:rsid w:val="000B64D7"/>
  </w:style>
</w:styles>
</file>

<file path=word/webSettings.xml><?xml version="1.0" encoding="utf-8"?>
<w:webSettings xmlns:r="http://schemas.openxmlformats.org/officeDocument/2006/relationships" xmlns:w="http://schemas.openxmlformats.org/wordprocessingml/2006/main">
  <w:divs>
    <w:div w:id="209655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9153">
          <w:marLeft w:val="0"/>
          <w:marRight w:val="0"/>
          <w:marTop w:val="0"/>
          <w:marBottom w:val="0"/>
          <w:divBdr>
            <w:top w:val="none" w:sz="0" w:space="0" w:color="auto"/>
            <w:left w:val="none" w:sz="0" w:space="0" w:color="auto"/>
            <w:bottom w:val="none" w:sz="0" w:space="0" w:color="auto"/>
            <w:right w:val="none" w:sz="0" w:space="0" w:color="auto"/>
          </w:divBdr>
          <w:divsChild>
            <w:div w:id="179143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03320">
      <w:bodyDiv w:val="1"/>
      <w:marLeft w:val="0"/>
      <w:marRight w:val="0"/>
      <w:marTop w:val="0"/>
      <w:marBottom w:val="0"/>
      <w:divBdr>
        <w:top w:val="none" w:sz="0" w:space="0" w:color="auto"/>
        <w:left w:val="none" w:sz="0" w:space="0" w:color="auto"/>
        <w:bottom w:val="none" w:sz="0" w:space="0" w:color="auto"/>
        <w:right w:val="none" w:sz="0" w:space="0" w:color="auto"/>
      </w:divBdr>
    </w:div>
    <w:div w:id="1086851907">
      <w:bodyDiv w:val="1"/>
      <w:marLeft w:val="0"/>
      <w:marRight w:val="0"/>
      <w:marTop w:val="0"/>
      <w:marBottom w:val="0"/>
      <w:divBdr>
        <w:top w:val="none" w:sz="0" w:space="0" w:color="auto"/>
        <w:left w:val="none" w:sz="0" w:space="0" w:color="auto"/>
        <w:bottom w:val="none" w:sz="0" w:space="0" w:color="auto"/>
        <w:right w:val="none" w:sz="0" w:space="0" w:color="auto"/>
      </w:divBdr>
      <w:divsChild>
        <w:div w:id="268045468">
          <w:marLeft w:val="0"/>
          <w:marRight w:val="0"/>
          <w:marTop w:val="0"/>
          <w:marBottom w:val="0"/>
          <w:divBdr>
            <w:top w:val="none" w:sz="0" w:space="0" w:color="auto"/>
            <w:left w:val="none" w:sz="0" w:space="0" w:color="auto"/>
            <w:bottom w:val="none" w:sz="0" w:space="0" w:color="auto"/>
            <w:right w:val="none" w:sz="0" w:space="0" w:color="auto"/>
          </w:divBdr>
          <w:divsChild>
            <w:div w:id="166955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5967">
      <w:bodyDiv w:val="1"/>
      <w:marLeft w:val="0"/>
      <w:marRight w:val="0"/>
      <w:marTop w:val="0"/>
      <w:marBottom w:val="0"/>
      <w:divBdr>
        <w:top w:val="none" w:sz="0" w:space="0" w:color="auto"/>
        <w:left w:val="none" w:sz="0" w:space="0" w:color="auto"/>
        <w:bottom w:val="none" w:sz="0" w:space="0" w:color="auto"/>
        <w:right w:val="none" w:sz="0" w:space="0" w:color="auto"/>
      </w:divBdr>
      <w:divsChild>
        <w:div w:id="343020511">
          <w:marLeft w:val="0"/>
          <w:marRight w:val="0"/>
          <w:marTop w:val="0"/>
          <w:marBottom w:val="0"/>
          <w:divBdr>
            <w:top w:val="none" w:sz="0" w:space="0" w:color="auto"/>
            <w:left w:val="none" w:sz="0" w:space="0" w:color="auto"/>
            <w:bottom w:val="single" w:sz="6" w:space="11" w:color="D3D3D3"/>
            <w:right w:val="none" w:sz="0" w:space="0" w:color="auto"/>
          </w:divBdr>
        </w:div>
        <w:div w:id="1663699611">
          <w:marLeft w:val="0"/>
          <w:marRight w:val="0"/>
          <w:marTop w:val="450"/>
          <w:marBottom w:val="450"/>
          <w:divBdr>
            <w:top w:val="none" w:sz="0" w:space="0" w:color="auto"/>
            <w:left w:val="none" w:sz="0" w:space="0" w:color="auto"/>
            <w:bottom w:val="none" w:sz="0" w:space="0" w:color="auto"/>
            <w:right w:val="none" w:sz="0" w:space="0" w:color="auto"/>
          </w:divBdr>
        </w:div>
      </w:divsChild>
    </w:div>
    <w:div w:id="2142573639">
      <w:bodyDiv w:val="1"/>
      <w:marLeft w:val="0"/>
      <w:marRight w:val="0"/>
      <w:marTop w:val="0"/>
      <w:marBottom w:val="0"/>
      <w:divBdr>
        <w:top w:val="none" w:sz="0" w:space="0" w:color="auto"/>
        <w:left w:val="none" w:sz="0" w:space="0" w:color="auto"/>
        <w:bottom w:val="none" w:sz="0" w:space="0" w:color="auto"/>
        <w:right w:val="none" w:sz="0" w:space="0" w:color="auto"/>
      </w:divBdr>
      <w:divsChild>
        <w:div w:id="67438550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22</Pages>
  <Words>1718</Words>
  <Characters>9796</Characters>
  <Application>Microsoft Office Word</Application>
  <DocSecurity>0</DocSecurity>
  <Lines>81</Lines>
  <Paragraphs>22</Paragraphs>
  <ScaleCrop>false</ScaleCrop>
  <Company/>
  <LinksUpToDate>false</LinksUpToDate>
  <CharactersWithSpaces>11492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李玺</dc:creator>
  <cp:keywords/>
  <dc:description/>
  <cp:lastModifiedBy>李玺</cp:lastModifiedBy>
  <cp:revision>5</cp:revision>
  <dcterms:created xsi:type="dcterms:W3CDTF">2020-07-09T00:35:00Z</dcterms:created>
  <dcterms:modified xsi:type="dcterms:W3CDTF">2020-07-09T02:16:00Z</dcterms:modified>
</cp:coreProperties>
</file>